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387" w:rsidRDefault="0013439C">
      <w:pPr>
        <w:pStyle w:val="21"/>
        <w:shd w:val="clear" w:color="auto" w:fill="auto"/>
        <w:ind w:right="20"/>
      </w:pPr>
      <w:r>
        <w:t xml:space="preserve"> </w:t>
      </w:r>
    </w:p>
    <w:p w:rsidR="000B0387" w:rsidRDefault="000B0387">
      <w:pPr>
        <w:pStyle w:val="21"/>
        <w:shd w:val="clear" w:color="auto" w:fill="auto"/>
        <w:ind w:right="20"/>
      </w:pPr>
    </w:p>
    <w:p w:rsidR="000B0387" w:rsidRDefault="000B0387">
      <w:pPr>
        <w:pStyle w:val="21"/>
        <w:shd w:val="clear" w:color="auto" w:fill="auto"/>
        <w:ind w:right="20"/>
      </w:pPr>
    </w:p>
    <w:p w:rsidR="000B0387" w:rsidRDefault="000B0387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0B0387" w:rsidRDefault="001343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Министерство образования и науки Республики Татарстан</w:t>
      </w:r>
    </w:p>
    <w:p w:rsidR="000B0387" w:rsidRDefault="001343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Государственное автономное профессиональное образовательное учреждение</w:t>
      </w:r>
    </w:p>
    <w:p w:rsidR="000B0387" w:rsidRDefault="001343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«Арский агропромышленный профессиональный колледж »</w:t>
      </w:r>
    </w:p>
    <w:p w:rsidR="000B0387" w:rsidRDefault="000B0387">
      <w:pPr>
        <w:rPr>
          <w:rFonts w:ascii="Times New Roman" w:hAnsi="Times New Roman" w:cs="Times New Roman"/>
          <w:sz w:val="28"/>
          <w:szCs w:val="28"/>
        </w:rPr>
      </w:pPr>
    </w:p>
    <w:p w:rsidR="000B0387" w:rsidRDefault="00134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3B07" w:rsidRDefault="00263B07" w:rsidP="00263B07">
      <w:pPr>
        <w:tabs>
          <w:tab w:val="left" w:pos="570"/>
          <w:tab w:val="left" w:pos="8244"/>
        </w:tabs>
        <w:ind w:left="1561" w:hangingChars="650" w:hanging="156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</w:rPr>
        <w:t>Согласовано»                                                                                                       «Утверждаю»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</w:t>
      </w:r>
    </w:p>
    <w:p w:rsidR="00263B07" w:rsidRDefault="00263B07" w:rsidP="00263B07">
      <w:pPr>
        <w:tabs>
          <w:tab w:val="left" w:pos="64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spellStart"/>
      <w:r>
        <w:rPr>
          <w:rFonts w:ascii="Times New Roman" w:hAnsi="Times New Roman" w:cs="Times New Roman"/>
        </w:rPr>
        <w:t>засед</w:t>
      </w:r>
      <w:proofErr w:type="spellEnd"/>
      <w:r>
        <w:rPr>
          <w:rFonts w:ascii="Times New Roman" w:hAnsi="Times New Roman" w:cs="Times New Roman"/>
        </w:rPr>
        <w:t>. метод. комиссии</w:t>
      </w:r>
      <w:r>
        <w:rPr>
          <w:rFonts w:ascii="Times New Roman" w:hAnsi="Times New Roman" w:cs="Times New Roman"/>
        </w:rPr>
        <w:tab/>
        <w:t xml:space="preserve">                                                          Директор ГАПО</w:t>
      </w:r>
      <w:proofErr w:type="gramStart"/>
      <w:r>
        <w:rPr>
          <w:rFonts w:ascii="Times New Roman" w:hAnsi="Times New Roman" w:cs="Times New Roman"/>
        </w:rPr>
        <w:t>У«</w:t>
      </w:r>
      <w:proofErr w:type="gramEnd"/>
      <w:r>
        <w:rPr>
          <w:rFonts w:ascii="Times New Roman" w:hAnsi="Times New Roman" w:cs="Times New Roman"/>
        </w:rPr>
        <w:t>ААПК»</w:t>
      </w:r>
    </w:p>
    <w:p w:rsidR="00263B07" w:rsidRDefault="00263B07" w:rsidP="00263B07">
      <w:pPr>
        <w:tabs>
          <w:tab w:val="left" w:pos="645"/>
          <w:tab w:val="right" w:pos="9355"/>
        </w:tabs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№ 1  от 31 08. 2025 г.</w:t>
      </w:r>
      <w:r>
        <w:rPr>
          <w:rFonts w:ascii="Times New Roman" w:hAnsi="Times New Roman" w:cs="Times New Roman"/>
        </w:rPr>
        <w:tab/>
        <w:t xml:space="preserve">31 августа 2025 г.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________________</w:t>
      </w:r>
      <w:proofErr w:type="spellStart"/>
      <w:r>
        <w:rPr>
          <w:rFonts w:ascii="Times New Roman" w:hAnsi="Times New Roman" w:cs="Times New Roman"/>
        </w:rPr>
        <w:t>Г.М.Гафурова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___________</w:t>
      </w:r>
      <w:proofErr w:type="spellStart"/>
      <w:r>
        <w:rPr>
          <w:rFonts w:ascii="Times New Roman" w:hAnsi="Times New Roman" w:cs="Times New Roman"/>
        </w:rPr>
        <w:t>З.М.Давлетбаев</w:t>
      </w:r>
      <w:proofErr w:type="spellEnd"/>
    </w:p>
    <w:p w:rsidR="000B0387" w:rsidRDefault="0013439C">
      <w:pPr>
        <w:pStyle w:val="222"/>
        <w:spacing w:line="276" w:lineRule="auto"/>
        <w:ind w:firstLine="0"/>
        <w:rPr>
          <w:sz w:val="28"/>
          <w:szCs w:val="28"/>
        </w:rPr>
      </w:pPr>
      <w:r>
        <w:t xml:space="preserve">                                                                            </w:t>
      </w:r>
      <w:r>
        <w:rPr>
          <w:i/>
          <w:iCs/>
        </w:rPr>
        <w:t xml:space="preserve">                 </w:t>
      </w:r>
    </w:p>
    <w:p w:rsidR="000B0387" w:rsidRDefault="000B0387">
      <w:pPr>
        <w:pStyle w:val="222"/>
        <w:spacing w:line="276" w:lineRule="auto"/>
        <w:ind w:firstLine="0"/>
        <w:rPr>
          <w:sz w:val="28"/>
          <w:szCs w:val="28"/>
        </w:rPr>
      </w:pPr>
    </w:p>
    <w:p w:rsidR="000B0387" w:rsidRDefault="000B0387">
      <w:pPr>
        <w:pStyle w:val="222"/>
        <w:spacing w:line="276" w:lineRule="auto"/>
        <w:rPr>
          <w:sz w:val="28"/>
          <w:szCs w:val="28"/>
        </w:rPr>
      </w:pPr>
    </w:p>
    <w:p w:rsidR="000B0387" w:rsidRDefault="000B0387">
      <w:pPr>
        <w:pStyle w:val="222"/>
        <w:spacing w:line="276" w:lineRule="auto"/>
        <w:rPr>
          <w:b w:val="0"/>
          <w:sz w:val="28"/>
          <w:szCs w:val="28"/>
        </w:rPr>
      </w:pPr>
    </w:p>
    <w:p w:rsidR="000B0387" w:rsidRDefault="000B0387">
      <w:pPr>
        <w:pStyle w:val="222"/>
        <w:spacing w:line="276" w:lineRule="auto"/>
        <w:rPr>
          <w:b w:val="0"/>
          <w:sz w:val="28"/>
          <w:szCs w:val="28"/>
        </w:rPr>
      </w:pPr>
    </w:p>
    <w:p w:rsidR="000B0387" w:rsidRDefault="000B0387">
      <w:pPr>
        <w:pStyle w:val="222"/>
        <w:spacing w:line="276" w:lineRule="auto"/>
        <w:rPr>
          <w:sz w:val="28"/>
          <w:szCs w:val="28"/>
        </w:rPr>
      </w:pPr>
    </w:p>
    <w:p w:rsidR="000B0387" w:rsidRDefault="000B0387">
      <w:pPr>
        <w:pStyle w:val="222"/>
        <w:spacing w:line="276" w:lineRule="auto"/>
        <w:rPr>
          <w:sz w:val="28"/>
          <w:szCs w:val="28"/>
        </w:rPr>
      </w:pPr>
    </w:p>
    <w:p w:rsidR="000B0387" w:rsidRDefault="0013439C">
      <w:pPr>
        <w:pStyle w:val="222"/>
        <w:spacing w:line="276" w:lineRule="auto"/>
        <w:ind w:firstLine="0"/>
        <w:rPr>
          <w:b w:val="0"/>
          <w:sz w:val="28"/>
          <w:szCs w:val="36"/>
        </w:rPr>
      </w:pPr>
      <w:r>
        <w:rPr>
          <w:caps/>
          <w:sz w:val="28"/>
          <w:szCs w:val="28"/>
        </w:rPr>
        <w:t xml:space="preserve">РАБОЧАЯ программа </w:t>
      </w:r>
      <w:r>
        <w:rPr>
          <w:sz w:val="28"/>
          <w:szCs w:val="36"/>
        </w:rPr>
        <w:t>СПОРТИВНОЙ СЕКЦИИ</w:t>
      </w:r>
    </w:p>
    <w:p w:rsidR="000B0387" w:rsidRDefault="0013439C">
      <w:pPr>
        <w:pStyle w:val="af"/>
        <w:spacing w:line="276" w:lineRule="auto"/>
        <w:jc w:val="center"/>
        <w:rPr>
          <w:rFonts w:cs="Times New Roman"/>
          <w:b/>
          <w:sz w:val="28"/>
          <w:szCs w:val="36"/>
        </w:rPr>
      </w:pPr>
      <w:r>
        <w:rPr>
          <w:rFonts w:cs="Times New Roman"/>
          <w:b/>
          <w:sz w:val="28"/>
          <w:szCs w:val="36"/>
        </w:rPr>
        <w:t>«БАСКЕТБОЛ»</w:t>
      </w:r>
    </w:p>
    <w:p w:rsidR="000B0387" w:rsidRDefault="000B0387">
      <w:pPr>
        <w:pStyle w:val="21"/>
        <w:shd w:val="clear" w:color="auto" w:fill="auto"/>
        <w:ind w:right="20"/>
        <w:jc w:val="center"/>
        <w:sectPr w:rsidR="000B0387">
          <w:pgSz w:w="11900" w:h="16840"/>
          <w:pgMar w:top="660" w:right="840" w:bottom="314" w:left="1134" w:header="0" w:footer="3" w:gutter="0"/>
          <w:cols w:space="720"/>
          <w:docGrid w:linePitch="360"/>
        </w:sectPr>
      </w:pPr>
    </w:p>
    <w:p w:rsidR="000B0387" w:rsidRDefault="000B0387">
      <w:pPr>
        <w:spacing w:line="155" w:lineRule="exact"/>
        <w:rPr>
          <w:sz w:val="12"/>
          <w:szCs w:val="12"/>
        </w:rPr>
      </w:pPr>
    </w:p>
    <w:p w:rsidR="000B0387" w:rsidRDefault="000B0387">
      <w:pPr>
        <w:rPr>
          <w:sz w:val="2"/>
          <w:szCs w:val="2"/>
        </w:rPr>
        <w:sectPr w:rsidR="000B0387">
          <w:type w:val="continuous"/>
          <w:pgSz w:w="11900" w:h="16840"/>
          <w:pgMar w:top="660" w:right="0" w:bottom="1673" w:left="0" w:header="0" w:footer="3" w:gutter="0"/>
          <w:cols w:space="720"/>
          <w:docGrid w:linePitch="360"/>
        </w:sectPr>
      </w:pPr>
    </w:p>
    <w:p w:rsidR="000B0387" w:rsidRDefault="000B0387">
      <w:pPr>
        <w:pStyle w:val="10"/>
        <w:keepNext/>
        <w:keepLines/>
        <w:shd w:val="clear" w:color="auto" w:fill="auto"/>
        <w:spacing w:after="755"/>
        <w:ind w:left="3480" w:right="3200"/>
      </w:pPr>
      <w:bookmarkStart w:id="0" w:name="bookmark0"/>
    </w:p>
    <w:bookmarkEnd w:id="0"/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ind w:left="567"/>
        <w:rPr>
          <w:rFonts w:ascii="Times New Roman" w:hAnsi="Times New Roman" w:cs="Times New Roman"/>
        </w:rPr>
      </w:pPr>
    </w:p>
    <w:p w:rsidR="000B0387" w:rsidRDefault="000B0387">
      <w:pPr>
        <w:pStyle w:val="21"/>
        <w:shd w:val="clear" w:color="auto" w:fill="auto"/>
        <w:spacing w:line="280" w:lineRule="exact"/>
        <w:ind w:left="5080"/>
        <w:jc w:val="left"/>
      </w:pPr>
    </w:p>
    <w:p w:rsidR="000B0387" w:rsidRDefault="000B0387">
      <w:pPr>
        <w:pStyle w:val="21"/>
        <w:shd w:val="clear" w:color="auto" w:fill="auto"/>
        <w:spacing w:line="280" w:lineRule="exact"/>
        <w:ind w:left="5080"/>
        <w:jc w:val="left"/>
      </w:pPr>
    </w:p>
    <w:p w:rsidR="000B0387" w:rsidRDefault="000B0387">
      <w:pPr>
        <w:pStyle w:val="21"/>
        <w:shd w:val="clear" w:color="auto" w:fill="auto"/>
        <w:spacing w:line="280" w:lineRule="exact"/>
        <w:ind w:left="5080"/>
        <w:jc w:val="left"/>
      </w:pPr>
    </w:p>
    <w:p w:rsidR="000B0387" w:rsidRDefault="000B0387">
      <w:pPr>
        <w:pStyle w:val="21"/>
        <w:shd w:val="clear" w:color="auto" w:fill="auto"/>
        <w:spacing w:line="280" w:lineRule="exact"/>
        <w:ind w:left="5080"/>
        <w:jc w:val="left"/>
      </w:pPr>
    </w:p>
    <w:p w:rsidR="000B0387" w:rsidRDefault="000B0387">
      <w:pPr>
        <w:pStyle w:val="21"/>
        <w:shd w:val="clear" w:color="auto" w:fill="auto"/>
        <w:spacing w:line="280" w:lineRule="exact"/>
        <w:ind w:left="5080"/>
        <w:jc w:val="left"/>
      </w:pPr>
    </w:p>
    <w:p w:rsidR="000B0387" w:rsidRDefault="000B0387">
      <w:pPr>
        <w:pStyle w:val="21"/>
        <w:shd w:val="clear" w:color="auto" w:fill="auto"/>
        <w:spacing w:line="280" w:lineRule="exact"/>
        <w:ind w:firstLine="0"/>
        <w:jc w:val="left"/>
      </w:pPr>
    </w:p>
    <w:p w:rsidR="000B0387" w:rsidRDefault="0013439C">
      <w:pPr>
        <w:pStyle w:val="21"/>
        <w:shd w:val="clear" w:color="auto" w:fill="auto"/>
        <w:spacing w:line="280" w:lineRule="exact"/>
        <w:ind w:left="5080"/>
        <w:rPr>
          <w:sz w:val="28"/>
          <w:szCs w:val="28"/>
        </w:rPr>
      </w:pPr>
      <w:r>
        <w:rPr>
          <w:sz w:val="28"/>
          <w:szCs w:val="28"/>
        </w:rPr>
        <w:t xml:space="preserve">  Арск,</w:t>
      </w:r>
      <w:r w:rsidR="00263B07"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2025</w:t>
      </w:r>
    </w:p>
    <w:p w:rsidR="000B0387" w:rsidRDefault="0013439C">
      <w:pPr>
        <w:jc w:val="both"/>
        <w:rPr>
          <w:sz w:val="2"/>
          <w:szCs w:val="2"/>
        </w:rPr>
        <w:sectPr w:rsidR="000B0387">
          <w:type w:val="continuous"/>
          <w:pgSz w:w="11900" w:h="16840"/>
          <w:pgMar w:top="833" w:right="843" w:bottom="765" w:left="0" w:header="0" w:footer="3" w:gutter="0"/>
          <w:cols w:space="720"/>
          <w:docGrid w:linePitch="360"/>
        </w:sectPr>
      </w:pPr>
      <w:r>
        <w:rPr>
          <w:sz w:val="2"/>
          <w:szCs w:val="2"/>
        </w:rPr>
        <w:t>А</w:t>
      </w:r>
    </w:p>
    <w:p w:rsidR="000B0387" w:rsidRDefault="0013439C">
      <w:pPr>
        <w:ind w:left="-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0B0387" w:rsidRDefault="0013439C">
      <w:pPr>
        <w:ind w:left="142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Настоящая рабочая программа  направлена на развитие склонностей, интересов и способностей ребенка к социальному и профессиональному самоопределению. </w:t>
      </w:r>
    </w:p>
    <w:p w:rsidR="000B0387" w:rsidRDefault="0013439C">
      <w:pPr>
        <w:tabs>
          <w:tab w:val="left" w:pos="9355"/>
        </w:tabs>
        <w:ind w:left="142" w:right="-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Физкультурно-спортивной деятельности отводится особая роль в решении проблемы социальной адаптации школьников. Спор</w:t>
      </w:r>
      <w:r w:rsidR="00D95A9E">
        <w:rPr>
          <w:rFonts w:ascii="Times New Roman" w:hAnsi="Times New Roman" w:cs="Times New Roman"/>
        </w:rPr>
        <w:t>т, в частности на уроках в колледже</w:t>
      </w:r>
      <w:r>
        <w:rPr>
          <w:rFonts w:ascii="Times New Roman" w:hAnsi="Times New Roman" w:cs="Times New Roman"/>
        </w:rPr>
        <w:t xml:space="preserve"> и во внеурочных формах занятий, включает учащихся во множество социальных от</w:t>
      </w:r>
      <w:r w:rsidR="00D95A9E">
        <w:rPr>
          <w:rFonts w:ascii="Times New Roman" w:hAnsi="Times New Roman" w:cs="Times New Roman"/>
        </w:rPr>
        <w:t>ношений с учениками других групп</w:t>
      </w:r>
      <w:r>
        <w:rPr>
          <w:rFonts w:ascii="Times New Roman" w:hAnsi="Times New Roman" w:cs="Times New Roman"/>
        </w:rPr>
        <w:t xml:space="preserve"> и возрастов, создает возможность формирования запаса социально одобрен</w:t>
      </w:r>
      <w:r w:rsidR="00D95A9E">
        <w:rPr>
          <w:rFonts w:ascii="Times New Roman" w:hAnsi="Times New Roman" w:cs="Times New Roman"/>
        </w:rPr>
        <w:t xml:space="preserve">ных моделей поведения в </w:t>
      </w:r>
      <w:proofErr w:type="spellStart"/>
      <w:r w:rsidR="00D95A9E">
        <w:rPr>
          <w:rFonts w:ascii="Times New Roman" w:hAnsi="Times New Roman" w:cs="Times New Roman"/>
        </w:rPr>
        <w:t>колледжной</w:t>
      </w:r>
      <w:proofErr w:type="spellEnd"/>
      <w:r>
        <w:rPr>
          <w:rFonts w:ascii="Times New Roman" w:hAnsi="Times New Roman" w:cs="Times New Roman"/>
        </w:rPr>
        <w:t xml:space="preserve"> среде. </w:t>
      </w:r>
    </w:p>
    <w:p w:rsidR="000B0387" w:rsidRDefault="0013439C">
      <w:pPr>
        <w:tabs>
          <w:tab w:val="left" w:pos="9355"/>
        </w:tabs>
        <w:ind w:left="142" w:right="-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Спортивные упражнения, подвижные игры с мячом играют  особую роль во всестороннем</w:t>
      </w:r>
      <w:r w:rsidR="00D95A9E">
        <w:rPr>
          <w:rFonts w:ascii="Times New Roman" w:hAnsi="Times New Roman" w:cs="Times New Roman"/>
        </w:rPr>
        <w:t xml:space="preserve">  физическом развитии студентов</w:t>
      </w:r>
      <w:r>
        <w:rPr>
          <w:rFonts w:ascii="Times New Roman" w:hAnsi="Times New Roman" w:cs="Times New Roman"/>
        </w:rPr>
        <w:t xml:space="preserve"> </w:t>
      </w:r>
    </w:p>
    <w:p w:rsidR="000B0387" w:rsidRDefault="0013439C">
      <w:pPr>
        <w:tabs>
          <w:tab w:val="left" w:pos="9355"/>
        </w:tabs>
        <w:ind w:left="142" w:right="-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играх и действиях с мячом совершенствуются навыки большинства основных движений. Игры с мячом – это своеобразная комплексная г</w:t>
      </w:r>
      <w:r w:rsidR="00D95A9E">
        <w:rPr>
          <w:rFonts w:ascii="Times New Roman" w:hAnsi="Times New Roman" w:cs="Times New Roman"/>
        </w:rPr>
        <w:t>имнастика. В ходе их   учащиеся</w:t>
      </w:r>
      <w:r>
        <w:rPr>
          <w:rFonts w:ascii="Times New Roman" w:hAnsi="Times New Roman" w:cs="Times New Roman"/>
        </w:rPr>
        <w:t xml:space="preserve"> упражняются не только в бросании и ловле мяча, забрасывании его в корзину, метании на дальность и в цель, но также в ходьбе, беге, прыжках. Выполняются эти движения в постоянно изменяющейся обстановке. Это способствует формированию у учащихся умений самостоятельно применять  движения в зависимости от условий игры. </w:t>
      </w:r>
    </w:p>
    <w:p w:rsidR="000B0387" w:rsidRDefault="0013439C">
      <w:pPr>
        <w:tabs>
          <w:tab w:val="left" w:pos="9355"/>
        </w:tabs>
        <w:ind w:left="142" w:right="-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Занятия  с мячом, при соответствующей организации их проведения,  благоприятно вли</w:t>
      </w:r>
      <w:r w:rsidR="00D95A9E">
        <w:rPr>
          <w:rFonts w:ascii="Times New Roman" w:hAnsi="Times New Roman" w:cs="Times New Roman"/>
        </w:rPr>
        <w:t>яют на работоспособность студента</w:t>
      </w:r>
      <w:r>
        <w:rPr>
          <w:rFonts w:ascii="Times New Roman" w:hAnsi="Times New Roman" w:cs="Times New Roman"/>
        </w:rPr>
        <w:t>.  Упражнения с мячами различного   веса и диаметра развивают не только крупные, но и мелкие мышцы обеих рук, увеличивают подвижность суставов пальцев и кистей. При ловле и бросании мяча ребенок действует обеими руками. Это способствует гармоничному развитию центральной нервной системы и всего организма.</w:t>
      </w:r>
    </w:p>
    <w:p w:rsidR="000B0387" w:rsidRDefault="0013439C">
      <w:pPr>
        <w:tabs>
          <w:tab w:val="left" w:pos="9355"/>
        </w:tabs>
        <w:ind w:left="142" w:right="-1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Место программы в учебно – воспитательном процессе</w:t>
      </w:r>
      <w:r>
        <w:rPr>
          <w:rFonts w:ascii="Times New Roman" w:hAnsi="Times New Roman" w:cs="Times New Roman"/>
        </w:rPr>
        <w:t xml:space="preserve">: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«баскетбол». </w:t>
      </w:r>
    </w:p>
    <w:p w:rsidR="000B0387" w:rsidRDefault="0013439C">
      <w:pPr>
        <w:pStyle w:val="af0"/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позволяет последовательно решать задачи подготовки  юных баскетболистов, формирования  у учащихся целостного представления о баскетболе, о физической культуре, возможностях в повышении работоспособности и улучшении состояния здоровья, а </w:t>
      </w:r>
      <w:proofErr w:type="gramStart"/>
      <w:r>
        <w:rPr>
          <w:rFonts w:ascii="Times New Roman" w:hAnsi="Times New Roman"/>
          <w:sz w:val="24"/>
          <w:szCs w:val="24"/>
        </w:rPr>
        <w:t>главное-воспитывать</w:t>
      </w:r>
      <w:proofErr w:type="gramEnd"/>
      <w:r>
        <w:rPr>
          <w:rFonts w:ascii="Times New Roman" w:hAnsi="Times New Roman"/>
          <w:sz w:val="24"/>
          <w:szCs w:val="24"/>
        </w:rPr>
        <w:t xml:space="preserve">  личность, способную к самостоятельной, творческой деятельности.</w:t>
      </w:r>
    </w:p>
    <w:p w:rsidR="000B0387" w:rsidRPr="0013439C" w:rsidRDefault="000B0387" w:rsidP="0013439C">
      <w:pPr>
        <w:jc w:val="both"/>
        <w:rPr>
          <w:rFonts w:ascii="Times New Roman" w:hAnsi="Times New Roman"/>
        </w:rPr>
      </w:pPr>
    </w:p>
    <w:p w:rsidR="000B0387" w:rsidRDefault="0013439C">
      <w:pPr>
        <w:ind w:left="142" w:firstLine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Цель  программы</w:t>
      </w:r>
      <w:r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  <w:i/>
        </w:rPr>
        <w:t>создание условий для удовлетворения потребности ребенка в двигательной активности через занятия баскетболом, формирование  и систематизация профессиональных теоретических знаний  и практических умений  и навыков.</w:t>
      </w:r>
    </w:p>
    <w:p w:rsidR="000B0387" w:rsidRDefault="0013439C">
      <w:pPr>
        <w:ind w:left="142" w:firstLine="284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В процессе реализации данной  программы предполагается решение следующих </w:t>
      </w:r>
      <w:r>
        <w:rPr>
          <w:rFonts w:ascii="Times New Roman" w:hAnsi="Times New Roman" w:cs="Times New Roman"/>
          <w:b/>
        </w:rPr>
        <w:t>задач: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мотивирование школьников к участию в спортивно-оздоровительной деятельности;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способам овладения различными элементами спортивно-оздоровительной деятельности;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в осуществлении самостоятельного планирования, организации, проведения и анализа наиболее значимых для них дел и проектов спортивно-оздоровительной направленности;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функциональных возможностей организма;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позитивной психологии общения и коллективного взаимодействия;</w:t>
      </w:r>
    </w:p>
    <w:p w:rsidR="000B0387" w:rsidRDefault="0013439C">
      <w:pPr>
        <w:pStyle w:val="af0"/>
        <w:numPr>
          <w:ilvl w:val="0"/>
          <w:numId w:val="2"/>
        </w:numPr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умений в организации и судействе спортивной игры «баскетбол».</w:t>
      </w:r>
    </w:p>
    <w:p w:rsidR="000B0387" w:rsidRDefault="0013439C">
      <w:pPr>
        <w:pStyle w:val="af0"/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осуществлении  цели и задач программа  ориентирует  на единство всех форм системы физического воспитания школьников: урок физической культуры, мероприятия в режиме учебного дня, спортивные соревнования, физкультурные праздники.</w:t>
      </w:r>
    </w:p>
    <w:p w:rsidR="000B0387" w:rsidRDefault="0013439C">
      <w:pPr>
        <w:pStyle w:val="af0"/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по программе «баскетбол» предполагает проведение игр, спортивных конкурсов и состязаний на площадках и в спортивном зале, используя разный спортивный инвентарь, мячи различного диаметра, кегли, фишки, ориентиры и др. </w:t>
      </w:r>
    </w:p>
    <w:p w:rsidR="000B0387" w:rsidRDefault="0013439C">
      <w:pPr>
        <w:ind w:left="142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Формы организации занятий:    </w:t>
      </w:r>
    </w:p>
    <w:p w:rsidR="000B0387" w:rsidRDefault="0013439C">
      <w:pPr>
        <w:ind w:left="142"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Основными формами учебно-тренировочного процесса являются:</w:t>
      </w:r>
    </w:p>
    <w:p w:rsidR="000B0387" w:rsidRDefault="0013439C">
      <w:pPr>
        <w:pStyle w:val="af0"/>
        <w:numPr>
          <w:ilvl w:val="0"/>
          <w:numId w:val="3"/>
        </w:numPr>
        <w:spacing w:after="0"/>
        <w:ind w:left="14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Групповые учебно-тренировочные занятия;</w:t>
      </w:r>
    </w:p>
    <w:p w:rsidR="000B0387" w:rsidRDefault="0013439C">
      <w:pPr>
        <w:pStyle w:val="af0"/>
        <w:numPr>
          <w:ilvl w:val="0"/>
          <w:numId w:val="3"/>
        </w:numPr>
        <w:spacing w:after="0"/>
        <w:ind w:left="14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и индивидуальные теоретические занятия;</w:t>
      </w:r>
    </w:p>
    <w:p w:rsidR="000B0387" w:rsidRDefault="0013439C">
      <w:pPr>
        <w:pStyle w:val="af0"/>
        <w:numPr>
          <w:ilvl w:val="0"/>
          <w:numId w:val="3"/>
        </w:numPr>
        <w:spacing w:after="0"/>
        <w:ind w:left="14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Восстановительные мероприятия;</w:t>
      </w:r>
    </w:p>
    <w:p w:rsidR="000B0387" w:rsidRDefault="0013439C">
      <w:pPr>
        <w:pStyle w:val="af0"/>
        <w:numPr>
          <w:ilvl w:val="0"/>
          <w:numId w:val="3"/>
        </w:numPr>
        <w:spacing w:after="0"/>
        <w:ind w:left="14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матчевых встречах;</w:t>
      </w:r>
    </w:p>
    <w:p w:rsidR="000B0387" w:rsidRDefault="0013439C">
      <w:pPr>
        <w:pStyle w:val="af0"/>
        <w:numPr>
          <w:ilvl w:val="0"/>
          <w:numId w:val="3"/>
        </w:numPr>
        <w:spacing w:after="0"/>
        <w:ind w:left="14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соревнованиях;</w:t>
      </w:r>
    </w:p>
    <w:p w:rsidR="000B0387" w:rsidRDefault="0013439C">
      <w:pPr>
        <w:ind w:left="142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Содержание программы</w:t>
      </w:r>
      <w:r>
        <w:rPr>
          <w:rFonts w:ascii="Times New Roman" w:hAnsi="Times New Roman" w:cs="Times New Roman"/>
        </w:rPr>
        <w:t xml:space="preserve"> структурировано по видам спортивной подготовки: теоретической, физической, технической и тактической и  определено исходя из содержания примерной федеральной программы (Матвеев А.П., 2009) и  комплексной программы физического воспитания учащихся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XI</w:t>
      </w:r>
      <w:r>
        <w:rPr>
          <w:rFonts w:ascii="Times New Roman" w:hAnsi="Times New Roman" w:cs="Times New Roman"/>
        </w:rPr>
        <w:t xml:space="preserve"> классов (</w:t>
      </w:r>
      <w:proofErr w:type="spellStart"/>
      <w:r>
        <w:rPr>
          <w:rFonts w:ascii="Times New Roman" w:hAnsi="Times New Roman" w:cs="Times New Roman"/>
        </w:rPr>
        <w:t>В.И.Лях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Л.А.Зданевич</w:t>
      </w:r>
      <w:proofErr w:type="spellEnd"/>
      <w:r>
        <w:rPr>
          <w:rFonts w:ascii="Times New Roman" w:hAnsi="Times New Roman" w:cs="Times New Roman"/>
        </w:rPr>
        <w:t>, «</w:t>
      </w:r>
      <w:proofErr w:type="spellStart"/>
      <w:r>
        <w:rPr>
          <w:rFonts w:ascii="Times New Roman" w:hAnsi="Times New Roman" w:cs="Times New Roman"/>
        </w:rPr>
        <w:t>Просвещение»</w:t>
      </w:r>
      <w:proofErr w:type="gramStart"/>
      <w:r>
        <w:rPr>
          <w:rFonts w:ascii="Times New Roman" w:hAnsi="Times New Roman" w:cs="Times New Roman"/>
        </w:rPr>
        <w:t>.М</w:t>
      </w:r>
      <w:proofErr w:type="spellEnd"/>
      <w:proofErr w:type="gramEnd"/>
      <w:r>
        <w:rPr>
          <w:rFonts w:ascii="Times New Roman" w:hAnsi="Times New Roman" w:cs="Times New Roman"/>
        </w:rPr>
        <w:t xml:space="preserve">. 2011). При этом большое внимание уделяется упражнениям специальной физической подготовки баскетболиста и тактико-техническим действиям баскетболиста. </w:t>
      </w:r>
    </w:p>
    <w:p w:rsidR="000B0387" w:rsidRDefault="0013439C">
      <w:pPr>
        <w:pStyle w:val="af0"/>
        <w:spacing w:after="0"/>
        <w:ind w:left="14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Физическая подготовка дифференцирована на упражнения общей и специальной подготовки. 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0B0387" w:rsidRDefault="0013439C">
      <w:pPr>
        <w:pStyle w:val="a9"/>
        <w:spacing w:after="0" w:afterAutospacing="0" w:line="276" w:lineRule="auto"/>
        <w:jc w:val="center"/>
        <w:rPr>
          <w:b/>
          <w:u w:val="single"/>
        </w:rPr>
      </w:pPr>
      <w:r>
        <w:rPr>
          <w:b/>
          <w:u w:val="single"/>
        </w:rPr>
        <w:t>Ожидаемый результат:</w:t>
      </w:r>
    </w:p>
    <w:p w:rsidR="000B0387" w:rsidRDefault="0013439C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Реализация данной программы будет способствовать  повышению физиологической активности систем организма, содействию оптимизации умственной и физической работоспособности в режиме учебной деятельности, более успешной адаптации   учащихся,</w:t>
      </w:r>
      <w:r>
        <w:rPr>
          <w:rFonts w:ascii="Times New Roman" w:hAnsi="Times New Roman" w:cs="Times New Roman"/>
          <w:iCs/>
        </w:rPr>
        <w:t xml:space="preserve"> повышению интереса к занятиям  физической культурой, увеличению числа учащихся стремящихся вести здоровый образ жизни</w:t>
      </w:r>
      <w:r>
        <w:rPr>
          <w:rFonts w:ascii="Times New Roman" w:hAnsi="Times New Roman" w:cs="Times New Roman"/>
        </w:rPr>
        <w:t>.</w:t>
      </w:r>
    </w:p>
    <w:p w:rsidR="000B0387" w:rsidRDefault="0013439C">
      <w:pPr>
        <w:ind w:firstLine="70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Техническая подготовка: </w:t>
      </w:r>
    </w:p>
    <w:p w:rsidR="000B0387" w:rsidRDefault="0013439C">
      <w:pPr>
        <w:ind w:firstLine="708"/>
        <w:jc w:val="both"/>
        <w:rPr>
          <w:rFonts w:ascii="Times New Roman" w:hAnsi="Times New Roman" w:cs="Times New Roman"/>
          <w:b/>
          <w:i/>
        </w:rPr>
      </w:pPr>
      <w:proofErr w:type="gramStart"/>
      <w:r>
        <w:rPr>
          <w:rFonts w:ascii="Times New Roman" w:hAnsi="Times New Roman" w:cs="Times New Roman"/>
          <w:b/>
          <w:i/>
        </w:rPr>
        <w:t>Занимающийся</w:t>
      </w:r>
      <w:proofErr w:type="gramEnd"/>
      <w:r>
        <w:rPr>
          <w:rFonts w:ascii="Times New Roman" w:hAnsi="Times New Roman" w:cs="Times New Roman"/>
          <w:b/>
          <w:i/>
        </w:rPr>
        <w:t xml:space="preserve"> в секции должен:</w:t>
      </w:r>
    </w:p>
    <w:p w:rsidR="000B0387" w:rsidRDefault="0013439C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всеми известными современному баскетболу приемами игры и уметь осуществлять их в разных условиях.</w:t>
      </w:r>
    </w:p>
    <w:p w:rsidR="000B0387" w:rsidRDefault="0013439C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Уметь сочетать приемы друг с другом в любой последовательности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0B0387" w:rsidRDefault="0013439C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разнообразных </w:t>
      </w:r>
      <w:proofErr w:type="gramStart"/>
      <w:r>
        <w:rPr>
          <w:rFonts w:ascii="Times New Roman" w:hAnsi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/>
          <w:sz w:val="24"/>
          <w:szCs w:val="24"/>
        </w:rPr>
        <w:t xml:space="preserve"> перемещения. Разнообразить действия, сочетая различные приемы.</w:t>
      </w:r>
    </w:p>
    <w:p w:rsidR="000B0387" w:rsidRDefault="0013439C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комплексом приемов, которыми в игре приходится пользоваться чаще, а выполнять их с наибольшим эффектом; острая комбинационная игра требует максимального использования индивидуальных способностей и особенностей.</w:t>
      </w:r>
    </w:p>
    <w:p w:rsidR="000B0387" w:rsidRDefault="0013439C">
      <w:pPr>
        <w:pStyle w:val="af0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совершенствовать приемы, улучшая общую согласованность их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выполнения.</w:t>
      </w:r>
    </w:p>
    <w:p w:rsidR="000B0387" w:rsidRDefault="0013439C">
      <w:pPr>
        <w:ind w:firstLine="708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Тактическая подготовка:</w:t>
      </w:r>
    </w:p>
    <w:p w:rsidR="000B0387" w:rsidRDefault="0013439C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Для </w:t>
      </w:r>
      <w:proofErr w:type="gramStart"/>
      <w:r>
        <w:rPr>
          <w:rFonts w:ascii="Times New Roman" w:hAnsi="Times New Roman" w:cs="Times New Roman"/>
          <w:b/>
          <w:i/>
        </w:rPr>
        <w:t>занимающегося</w:t>
      </w:r>
      <w:proofErr w:type="gramEnd"/>
      <w:r>
        <w:rPr>
          <w:rFonts w:ascii="Times New Roman" w:hAnsi="Times New Roman" w:cs="Times New Roman"/>
          <w:b/>
          <w:i/>
        </w:rPr>
        <w:t xml:space="preserve"> в секции должно быть характерно:</w:t>
      </w:r>
    </w:p>
    <w:p w:rsidR="000B0387" w:rsidRDefault="0013439C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Быстрота сложных реакций, внимательность, ориентировка, сообразительность, 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творческая инициатива.</w:t>
      </w:r>
    </w:p>
    <w:p w:rsidR="000B0387" w:rsidRDefault="0013439C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действия и типовые взаимодействия с партнерами,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системы командных действий в нападении и защите.</w:t>
      </w:r>
    </w:p>
    <w:p w:rsidR="000B0387" w:rsidRDefault="0013439C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умений эффективно использовать средства игры и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изученный тактический материал, учитывая собственные силы, возможности,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внешние условия и особенности сопротивления противника.</w:t>
      </w:r>
    </w:p>
    <w:p w:rsidR="000B0387" w:rsidRDefault="0013439C">
      <w:pPr>
        <w:pStyle w:val="af0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по ходу матча переключаться с одних систем и вариантов</w:t>
      </w:r>
    </w:p>
    <w:p w:rsidR="000B0387" w:rsidRDefault="0013439C">
      <w:pPr>
        <w:pStyle w:val="af0"/>
        <w:ind w:left="1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командных действий на другие.</w:t>
      </w:r>
    </w:p>
    <w:p w:rsidR="000B0387" w:rsidRDefault="000B0387">
      <w:pPr>
        <w:pStyle w:val="a9"/>
        <w:spacing w:before="0" w:beforeAutospacing="0" w:line="276" w:lineRule="auto"/>
        <w:jc w:val="center"/>
        <w:rPr>
          <w:rStyle w:val="a4"/>
        </w:rPr>
      </w:pPr>
    </w:p>
    <w:p w:rsidR="000B0387" w:rsidRDefault="000B0387">
      <w:pPr>
        <w:pStyle w:val="a9"/>
        <w:spacing w:before="0" w:beforeAutospacing="0" w:line="276" w:lineRule="auto"/>
        <w:jc w:val="center"/>
        <w:rPr>
          <w:rStyle w:val="a4"/>
        </w:rPr>
      </w:pPr>
    </w:p>
    <w:p w:rsidR="000B0387" w:rsidRDefault="000B0387">
      <w:pPr>
        <w:pStyle w:val="a9"/>
        <w:spacing w:before="0" w:beforeAutospacing="0" w:line="276" w:lineRule="auto"/>
        <w:jc w:val="center"/>
        <w:rPr>
          <w:rStyle w:val="a4"/>
        </w:rPr>
      </w:pPr>
    </w:p>
    <w:p w:rsidR="000B0387" w:rsidRDefault="000B0387">
      <w:pPr>
        <w:pStyle w:val="a9"/>
        <w:spacing w:before="0" w:beforeAutospacing="0" w:line="276" w:lineRule="auto"/>
        <w:jc w:val="center"/>
        <w:rPr>
          <w:rStyle w:val="a4"/>
        </w:rPr>
      </w:pPr>
    </w:p>
    <w:p w:rsidR="000B0387" w:rsidRDefault="0013439C">
      <w:pPr>
        <w:pStyle w:val="a9"/>
        <w:spacing w:before="0" w:beforeAutospacing="0" w:line="276" w:lineRule="auto"/>
        <w:jc w:val="center"/>
        <w:rPr>
          <w:rStyle w:val="a4"/>
        </w:rPr>
      </w:pPr>
      <w:r>
        <w:rPr>
          <w:rStyle w:val="a4"/>
        </w:rPr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7305"/>
        <w:gridCol w:w="2126"/>
      </w:tblGrid>
      <w:tr w:rsidR="000B0387">
        <w:trPr>
          <w:trHeight w:val="370"/>
        </w:trPr>
        <w:tc>
          <w:tcPr>
            <w:tcW w:w="458" w:type="dxa"/>
            <w:vMerge w:val="restart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7305" w:type="dxa"/>
            <w:vMerge w:val="restart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Виды спортивной подготовки</w:t>
            </w:r>
          </w:p>
        </w:tc>
        <w:tc>
          <w:tcPr>
            <w:tcW w:w="2126" w:type="dxa"/>
            <w:vMerge w:val="restart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</w:tr>
      <w:tr w:rsidR="000B0387">
        <w:trPr>
          <w:trHeight w:val="370"/>
        </w:trPr>
        <w:tc>
          <w:tcPr>
            <w:tcW w:w="458" w:type="dxa"/>
            <w:vMerge/>
          </w:tcPr>
          <w:p w:rsidR="000B0387" w:rsidRDefault="000B0387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305" w:type="dxa"/>
            <w:vMerge/>
          </w:tcPr>
          <w:p w:rsidR="000B0387" w:rsidRDefault="000B0387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26" w:type="dxa"/>
            <w:vMerge/>
          </w:tcPr>
          <w:p w:rsidR="000B0387" w:rsidRDefault="000B0387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Теоретическая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Техническая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 Имитационные упражнения без мяча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2.2.Ловля и передача мяча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2.3. Ведение мяча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2.4. Броски мяча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Тактическая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3.1. Действия игрока в защите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3.2. Действия игрока в нападении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Физическая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4.1. Общая подготовка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</w:tr>
      <w:tr w:rsidR="000B0387">
        <w:tc>
          <w:tcPr>
            <w:tcW w:w="458" w:type="dxa"/>
          </w:tcPr>
          <w:p w:rsidR="000B0387" w:rsidRDefault="000B0387">
            <w:pPr>
              <w:pStyle w:val="a9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4.2. Специальная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Участие в соревнованиях по баскетболу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0B0387">
        <w:tc>
          <w:tcPr>
            <w:tcW w:w="458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7305" w:type="dxa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Тестирование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</w:tr>
      <w:tr w:rsidR="000B0387">
        <w:tc>
          <w:tcPr>
            <w:tcW w:w="7763" w:type="dxa"/>
            <w:gridSpan w:val="2"/>
          </w:tcPr>
          <w:p w:rsidR="000B0387" w:rsidRDefault="0013439C">
            <w:pPr>
              <w:pStyle w:val="a9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</w:p>
        </w:tc>
        <w:tc>
          <w:tcPr>
            <w:tcW w:w="2126" w:type="dxa"/>
          </w:tcPr>
          <w:p w:rsidR="000B0387" w:rsidRDefault="0013439C">
            <w:pPr>
              <w:pStyle w:val="a9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</w:t>
            </w:r>
          </w:p>
        </w:tc>
      </w:tr>
    </w:tbl>
    <w:p w:rsidR="000B0387" w:rsidRDefault="0013439C">
      <w:pPr>
        <w:pStyle w:val="a9"/>
        <w:spacing w:line="276" w:lineRule="auto"/>
        <w:jc w:val="both"/>
      </w:pPr>
      <w:r>
        <w:t>Примерное распределение времени в отдельном занятии по технической, тактической и физической подготовке представлено в т</w:t>
      </w:r>
      <w:r>
        <w:rPr>
          <w:iCs/>
        </w:rPr>
        <w:t>аблице№2</w:t>
      </w:r>
      <w:r>
        <w:t>. Распределение времени осуществлено с учетом продолжительности секционного занятия т.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</w:t>
      </w:r>
    </w:p>
    <w:tbl>
      <w:tblPr>
        <w:tblpPr w:leftFromText="180" w:rightFromText="180" w:vertAnchor="text" w:horzAnchor="margin" w:tblpY="7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654"/>
        <w:gridCol w:w="1843"/>
      </w:tblGrid>
      <w:tr w:rsidR="000B0387">
        <w:trPr>
          <w:trHeight w:val="57"/>
        </w:trPr>
        <w:tc>
          <w:tcPr>
            <w:tcW w:w="53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Виды подготовки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Время (мин.)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Техническая подготовка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30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keepNext w:val="0"/>
              <w:keepLines w:val="0"/>
              <w:numPr>
                <w:ilvl w:val="1"/>
                <w:numId w:val="6"/>
              </w:numPr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Имитационные упражнения без мяча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keepNext w:val="0"/>
              <w:keepLines w:val="0"/>
              <w:numPr>
                <w:ilvl w:val="1"/>
                <w:numId w:val="6"/>
              </w:numPr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Ловля и передача баскетбольного мяча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keepNext w:val="0"/>
              <w:keepLines w:val="0"/>
              <w:numPr>
                <w:ilvl w:val="1"/>
                <w:numId w:val="6"/>
              </w:numPr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Ведения мяча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keepNext w:val="0"/>
              <w:keepLines w:val="0"/>
              <w:numPr>
                <w:ilvl w:val="1"/>
                <w:numId w:val="6"/>
              </w:numPr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Броски баскетбольного мяча по кольцу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Тактическая подготовка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2.1. Действия игрока в защите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2.2. Действия игрока в нападении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  <w:t>Физическая подготовка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25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3.1. Общая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15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0B0387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3.2. Специальная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10</w:t>
            </w:r>
          </w:p>
        </w:tc>
      </w:tr>
      <w:tr w:rsidR="000B0387">
        <w:trPr>
          <w:trHeight w:val="57"/>
        </w:trPr>
        <w:tc>
          <w:tcPr>
            <w:tcW w:w="534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:rsidR="000B0387" w:rsidRDefault="0013439C">
            <w:pPr>
              <w:pStyle w:val="5"/>
              <w:spacing w:before="0" w:line="240" w:lineRule="auto"/>
              <w:ind w:left="360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Игра в баскетбол</w:t>
            </w:r>
          </w:p>
        </w:tc>
        <w:tc>
          <w:tcPr>
            <w:tcW w:w="1843" w:type="dxa"/>
          </w:tcPr>
          <w:p w:rsidR="000B0387" w:rsidRDefault="0013439C">
            <w:pPr>
              <w:pStyle w:val="5"/>
              <w:spacing w:before="0" w:line="240" w:lineRule="auto"/>
              <w:rPr>
                <w:rFonts w:ascii="Times New Roman" w:eastAsia="Times New Roman" w:hAnsi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20</w:t>
            </w:r>
          </w:p>
        </w:tc>
      </w:tr>
    </w:tbl>
    <w:p w:rsidR="000B0387" w:rsidRDefault="0013439C">
      <w:pPr>
        <w:pStyle w:val="a9"/>
        <w:spacing w:line="276" w:lineRule="auto"/>
        <w:jc w:val="both"/>
      </w:pPr>
      <w:r>
        <w:rPr>
          <w:b/>
          <w:u w:val="single"/>
        </w:rPr>
        <w:t>Таблица №2.</w:t>
      </w:r>
    </w:p>
    <w:p w:rsidR="000B0387" w:rsidRDefault="000B0387">
      <w:pPr>
        <w:pStyle w:val="3"/>
        <w:spacing w:line="276" w:lineRule="auto"/>
        <w:jc w:val="left"/>
        <w:rPr>
          <w:color w:val="000000"/>
          <w:sz w:val="24"/>
          <w:szCs w:val="24"/>
          <w:u w:val="single"/>
        </w:rPr>
      </w:pPr>
    </w:p>
    <w:p w:rsidR="000B0387" w:rsidRDefault="0013439C">
      <w:pPr>
        <w:pStyle w:val="3"/>
        <w:spacing w:line="276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программы</w:t>
      </w:r>
    </w:p>
    <w:p w:rsidR="000B0387" w:rsidRDefault="0013439C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Теоретическая подготовка.</w:t>
      </w:r>
    </w:p>
    <w:p w:rsidR="000B0387" w:rsidRDefault="0013439C">
      <w:pPr>
        <w:pStyle w:val="a9"/>
        <w:spacing w:line="276" w:lineRule="auto"/>
      </w:pPr>
      <w:r>
        <w:t>1. Развитие баскетбола в России и за рубежом.</w:t>
      </w:r>
      <w:r>
        <w:br/>
        <w:t>2. Общая характеристика сторон подготовки спортсмена.</w:t>
      </w:r>
      <w:r>
        <w:br/>
        <w:t xml:space="preserve">3. Физическая подготовка баскетболиста. </w:t>
      </w:r>
      <w:r>
        <w:br/>
        <w:t xml:space="preserve">4. Техническая подготовка баскетболиста. </w:t>
      </w:r>
      <w:r>
        <w:br/>
        <w:t xml:space="preserve">5. Тактическая подготовка баскетболиста. </w:t>
      </w:r>
      <w:r>
        <w:br/>
        <w:t>6. Психологическая подготовка баскетболиста.</w:t>
      </w:r>
      <w:r>
        <w:br/>
        <w:t xml:space="preserve">7. Соревновательная деятельность баскетболиста. </w:t>
      </w:r>
      <w:r>
        <w:br/>
        <w:t xml:space="preserve">8. Организация и проведение соревнований по баскетболу. </w:t>
      </w:r>
      <w:r>
        <w:br/>
        <w:t xml:space="preserve">9. Правила судейства соревнований по баскетболу. </w:t>
      </w:r>
      <w:r>
        <w:br/>
        <w:t>10. Места занятий, оборудование и инвентарь для занятий баскетболом.</w:t>
      </w:r>
    </w:p>
    <w:p w:rsidR="000B0387" w:rsidRDefault="0013439C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Физическая подготовка.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 xml:space="preserve">1. Общая физическая подготовка. </w:t>
      </w:r>
    </w:p>
    <w:p w:rsidR="000B0387" w:rsidRDefault="0013439C">
      <w:pPr>
        <w:pStyle w:val="a9"/>
        <w:spacing w:line="276" w:lineRule="auto"/>
      </w:pPr>
      <w:r>
        <w:t>1.1. </w:t>
      </w:r>
      <w:proofErr w:type="gramStart"/>
      <w: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>
        <w:t>фитболами</w:t>
      </w:r>
      <w:proofErr w:type="spellEnd"/>
      <w:r>
        <w:t>, гимнастическими палками, обручами, с мячами различного диаметра, скакалками), на снарядах (опорный прыжок, стенка, скамейка,).</w:t>
      </w:r>
      <w:r>
        <w:br/>
        <w:t>1.2.</w:t>
      </w:r>
      <w:proofErr w:type="gramEnd"/>
      <w:r>
        <w:t xml:space="preserve"> Подвижные игры. </w:t>
      </w:r>
      <w:r>
        <w:br/>
        <w:t>1.3. Эстафеты.</w:t>
      </w:r>
      <w:r>
        <w:br/>
        <w:t>1.4. Полосы препятствий.</w:t>
      </w:r>
      <w:r>
        <w:br/>
        <w:t>1.5. Акробатические упражнения (кувырки, стойки, перевороты, перекаты).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>2. Специальная физическая подготовка.</w:t>
      </w:r>
    </w:p>
    <w:p w:rsidR="000B0387" w:rsidRDefault="0013439C">
      <w:pPr>
        <w:pStyle w:val="a9"/>
        <w:spacing w:line="276" w:lineRule="auto"/>
        <w:ind w:right="-425"/>
      </w:pPr>
      <w:r>
        <w:t>2.1. Упражнения для развития быстроты движений баскетболиста.</w:t>
      </w:r>
      <w:r>
        <w:br/>
        <w:t>2.2. Упражнения для развития специальной выносливости баскетболиста.</w:t>
      </w:r>
      <w:r>
        <w:br/>
        <w:t>2.3. Упражнения для развития скоростно-силовых качеств баскетболиста.</w:t>
      </w:r>
      <w:r>
        <w:br/>
        <w:t>2.4. Упражнения для развития ловкости баскетболиста.</w:t>
      </w:r>
    </w:p>
    <w:p w:rsidR="000B0387" w:rsidRDefault="0013439C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Техническая подготовка.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>1. Упражнения без мяча.</w:t>
      </w:r>
    </w:p>
    <w:p w:rsidR="000B0387" w:rsidRDefault="0013439C">
      <w:pPr>
        <w:pStyle w:val="a9"/>
        <w:spacing w:line="276" w:lineRule="auto"/>
      </w:pPr>
      <w:r>
        <w:t>1.1. Прыжок вверх-вперед толчком одной и приземлением на одну ногу.</w:t>
      </w:r>
      <w:r>
        <w:br/>
        <w:t xml:space="preserve">1.2. Передвижение приставными шагами правым (левым) боком: </w:t>
      </w:r>
    </w:p>
    <w:p w:rsidR="000B0387" w:rsidRDefault="0013439C">
      <w:pPr>
        <w:pStyle w:val="a9"/>
        <w:numPr>
          <w:ilvl w:val="0"/>
          <w:numId w:val="7"/>
        </w:numPr>
        <w:spacing w:line="276" w:lineRule="auto"/>
      </w:pPr>
      <w:r>
        <w:lastRenderedPageBreak/>
        <w:t>с разной скоростью;</w:t>
      </w:r>
    </w:p>
    <w:p w:rsidR="000B0387" w:rsidRDefault="0013439C">
      <w:pPr>
        <w:pStyle w:val="a9"/>
        <w:numPr>
          <w:ilvl w:val="0"/>
          <w:numId w:val="7"/>
        </w:numPr>
        <w:spacing w:line="276" w:lineRule="auto"/>
      </w:pPr>
      <w:r>
        <w:t>в одном и в разных направлениях.</w:t>
      </w:r>
    </w:p>
    <w:p w:rsidR="000B0387" w:rsidRDefault="0013439C">
      <w:pPr>
        <w:pStyle w:val="a9"/>
        <w:spacing w:line="276" w:lineRule="auto"/>
      </w:pPr>
      <w:r>
        <w:t>1.3. Передвижение правым – левым боком.</w:t>
      </w:r>
      <w:r>
        <w:br/>
        <w:t>1.4. Передвижение в стойке баскетболиста.</w:t>
      </w:r>
      <w:r>
        <w:br/>
        <w:t>1.5. Остановка прыжком после ускорения.</w:t>
      </w:r>
      <w:r>
        <w:br/>
        <w:t>1.6. Остановка в один шаг после ускорения.</w:t>
      </w:r>
      <w:r>
        <w:br/>
        <w:t>1.7. Остановка в два шага после ускорения.</w:t>
      </w:r>
      <w:r>
        <w:br/>
        <w:t>1.8. Повороты на месте.</w:t>
      </w:r>
      <w:r>
        <w:br/>
        <w:t>1.9. Повороты в движении.</w:t>
      </w:r>
      <w:r>
        <w:br/>
        <w:t>1.10. Имитация защитных действий против игрока нападения.</w:t>
      </w:r>
      <w:r>
        <w:br/>
        <w:t>1.11. Имитация действий атаки против игрока защиты.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>2. Ловля и передача мяча.</w:t>
      </w:r>
    </w:p>
    <w:p w:rsidR="000B0387" w:rsidRDefault="0013439C">
      <w:pPr>
        <w:pStyle w:val="a9"/>
        <w:spacing w:line="276" w:lineRule="auto"/>
      </w:pPr>
      <w:r>
        <w:t>2.1. Двумя руками от груди, стоя на месте.</w:t>
      </w:r>
      <w:r>
        <w:br/>
        <w:t>2.2. Двумя руками от груди с шагом вперед.</w:t>
      </w:r>
      <w:r>
        <w:br/>
        <w:t>2.3. Двумя руками от груди в движении.</w:t>
      </w:r>
      <w:r>
        <w:br/>
        <w:t>2.4. Передача одной рукой от плеча.</w:t>
      </w:r>
      <w:r>
        <w:br/>
        <w:t>2.5. Передача одной рукой с шагом вперед.</w:t>
      </w:r>
      <w:r>
        <w:br/>
        <w:t>2.6. То же после ведения мяча.</w:t>
      </w:r>
      <w:r>
        <w:br/>
        <w:t>2.7. Передача одной рукой с отскоком от пола.</w:t>
      </w:r>
      <w:r>
        <w:br/>
        <w:t>2.8. Передача двумя руками с отскоком от пола.</w:t>
      </w:r>
      <w:r>
        <w:br/>
        <w:t>2.9. Передача одной рукой снизу от пола.</w:t>
      </w:r>
      <w:r>
        <w:br/>
        <w:t>2.10. То же в движении.</w:t>
      </w:r>
      <w:r>
        <w:br/>
        <w:t xml:space="preserve">2.11. Ловля мяча после </w:t>
      </w:r>
      <w:proofErr w:type="spellStart"/>
      <w:r>
        <w:t>полуотскока</w:t>
      </w:r>
      <w:proofErr w:type="spellEnd"/>
      <w:r>
        <w:t>.</w:t>
      </w:r>
      <w:r>
        <w:br/>
        <w:t>2.12. Ловля высоко летящего мяча.</w:t>
      </w:r>
      <w:r>
        <w:br/>
        <w:t>2.13. Ловля катящегося мяча, стоя на месте.</w:t>
      </w:r>
      <w:r>
        <w:br/>
        <w:t>2.14. Ловля катящегося мяча в движении.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>3. Ведение мяча.</w:t>
      </w:r>
    </w:p>
    <w:p w:rsidR="000B0387" w:rsidRDefault="0013439C">
      <w:pPr>
        <w:pStyle w:val="a9"/>
        <w:spacing w:line="276" w:lineRule="auto"/>
      </w:pPr>
      <w:r>
        <w:t>3.1. На месте.</w:t>
      </w:r>
      <w:r>
        <w:br/>
        <w:t>3.2. В движении шагом.</w:t>
      </w:r>
      <w:r>
        <w:br/>
        <w:t xml:space="preserve">3.3. В движении бегом. </w:t>
      </w:r>
      <w:r>
        <w:br/>
        <w:t>3.4. То же с изменением направления и скорости.</w:t>
      </w:r>
      <w:r>
        <w:br/>
        <w:t>3.5. То же с изменением высоты отскока.</w:t>
      </w:r>
      <w:r>
        <w:br/>
        <w:t>3.6. Правой и левой рукой поочередно на месте.</w:t>
      </w:r>
      <w:r>
        <w:br/>
        <w:t>3.7. Правой и левой рукой поочередно в движении.</w:t>
      </w:r>
      <w:r>
        <w:br/>
        <w:t xml:space="preserve">3.8. Перевод мяча с правой руки на </w:t>
      </w:r>
      <w:proofErr w:type="gramStart"/>
      <w:r>
        <w:t>левую</w:t>
      </w:r>
      <w:proofErr w:type="gramEnd"/>
      <w:r>
        <w:t xml:space="preserve"> и обратно, стоя на месте.</w:t>
      </w:r>
    </w:p>
    <w:p w:rsidR="000B0387" w:rsidRDefault="0013439C">
      <w:pPr>
        <w:pStyle w:val="a9"/>
        <w:spacing w:line="276" w:lineRule="auto"/>
      </w:pPr>
      <w:r>
        <w:rPr>
          <w:b/>
          <w:bCs/>
        </w:rPr>
        <w:t>4. Броски мяча.</w:t>
      </w:r>
    </w:p>
    <w:p w:rsidR="000B0387" w:rsidRDefault="0013439C">
      <w:pPr>
        <w:pStyle w:val="a9"/>
        <w:spacing w:line="276" w:lineRule="auto"/>
      </w:pPr>
      <w:r>
        <w:t>4.1. Одной рукой в баскетбольный щит с места.</w:t>
      </w:r>
      <w:r>
        <w:br/>
        <w:t>4.2. Двумя руками от груди в баскетбольный щит с места.</w:t>
      </w:r>
      <w:r>
        <w:br/>
        <w:t>4.3. Двумя руками от груди в баскетбольный щит после ведения и остановки.</w:t>
      </w:r>
      <w:r>
        <w:br/>
      </w:r>
      <w:r>
        <w:lastRenderedPageBreak/>
        <w:t>4.4. Двумя руками от груди в баскетбольную корзину с места.</w:t>
      </w:r>
      <w:r>
        <w:br/>
        <w:t>4.5. Двумя руками от груди в баскетбольную корзину после ведения.</w:t>
      </w:r>
      <w:r>
        <w:br/>
        <w:t>4.6. Одной рукой в баскетбольную корзину с места.</w:t>
      </w:r>
      <w:r>
        <w:br/>
        <w:t>4.7. Одной рукой в баскетбольную корзину после ведения.</w:t>
      </w:r>
      <w:r>
        <w:br/>
        <w:t>4.8. Одной рукой в баскетбольную корзину после двух шагов.</w:t>
      </w:r>
      <w:r>
        <w:br/>
        <w:t>4.9. В прыжке одной рукой с места.</w:t>
      </w:r>
      <w:r>
        <w:br/>
        <w:t>4.10. Штрафной.</w:t>
      </w:r>
      <w:r>
        <w:br/>
        <w:t>4.11. Двумя руками снизу в движении.</w:t>
      </w:r>
      <w:r>
        <w:br/>
        <w:t>4.12. Одной рукой в прыжке после ловли мяча в движении.</w:t>
      </w:r>
      <w:r>
        <w:br/>
        <w:t>4.13. В прыжке со средней дистанции.</w:t>
      </w:r>
      <w:r>
        <w:br/>
        <w:t>4.14. В прыжке с дальней дистанции.</w:t>
      </w:r>
      <w:r>
        <w:br/>
        <w:t>4.15. Вырывание мяча.</w:t>
      </w:r>
      <w:r>
        <w:br/>
        <w:t>4.16. Выбивание мяча.</w:t>
      </w:r>
    </w:p>
    <w:p w:rsidR="000B0387" w:rsidRDefault="0013439C">
      <w:pPr>
        <w:pStyle w:val="4"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Тактическая подготовка.</w:t>
      </w:r>
    </w:p>
    <w:p w:rsidR="000B0387" w:rsidRDefault="0013439C">
      <w:pPr>
        <w:pStyle w:val="a9"/>
        <w:spacing w:line="276" w:lineRule="auto"/>
        <w:rPr>
          <w:rStyle w:val="a4"/>
          <w:u w:val="single"/>
        </w:rPr>
      </w:pPr>
      <w:r>
        <w:t>1. Защитные действия при опеке игрока без мяча.</w:t>
      </w:r>
      <w:r>
        <w:br/>
        <w:t>2. Защитные действия при опеке игрока с мячом.</w:t>
      </w:r>
      <w:r>
        <w:br/>
        <w:t>3. Перехват мяча.</w:t>
      </w:r>
      <w:r>
        <w:br/>
        <w:t>4. Борьба за мяч после отскока от щита.</w:t>
      </w:r>
      <w:r>
        <w:br/>
        <w:t>5. Быстрый прорыв.</w:t>
      </w:r>
      <w:r>
        <w:br/>
        <w:t>6. Командные действия в защите.</w:t>
      </w:r>
      <w:r>
        <w:br/>
        <w:t>7. Командные действия в нападении.</w:t>
      </w:r>
      <w:r>
        <w:br/>
        <w:t>8. Игра в баскетбол с заданными тактическими действиями.</w:t>
      </w:r>
    </w:p>
    <w:p w:rsidR="000B0387" w:rsidRDefault="000B0387">
      <w:pPr>
        <w:pStyle w:val="a9"/>
        <w:spacing w:after="0" w:afterAutospacing="0" w:line="276" w:lineRule="auto"/>
        <w:jc w:val="center"/>
        <w:rPr>
          <w:b/>
          <w:u w:val="single"/>
        </w:rPr>
      </w:pPr>
    </w:p>
    <w:p w:rsidR="000B0387" w:rsidRDefault="000B0387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0B0387" w:rsidRDefault="0013439C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Методическое обеспечение программы:</w:t>
      </w:r>
    </w:p>
    <w:p w:rsidR="000B0387" w:rsidRDefault="0013439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Формы проведения занятий: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практические занятия;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эстафеты;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подвижные игры;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Спортивные  соревнования;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обучающие и двусторонние игры;</w:t>
      </w:r>
    </w:p>
    <w:p w:rsidR="000B0387" w:rsidRDefault="0013439C">
      <w:pPr>
        <w:widowControl/>
        <w:numPr>
          <w:ilvl w:val="0"/>
          <w:numId w:val="8"/>
        </w:numPr>
        <w:spacing w:line="276" w:lineRule="auto"/>
        <w:jc w:val="both"/>
        <w:rPr>
          <w:rStyle w:val="FontStyle12"/>
          <w:rFonts w:cs="Times New Roman"/>
          <w:b w:val="0"/>
          <w:sz w:val="24"/>
        </w:rPr>
      </w:pPr>
      <w:r>
        <w:rPr>
          <w:rFonts w:ascii="Times New Roman" w:hAnsi="Times New Roman" w:cs="Times New Roman"/>
        </w:rPr>
        <w:t>товарищеские встречи.</w:t>
      </w:r>
    </w:p>
    <w:p w:rsidR="000B0387" w:rsidRDefault="001343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Важнейшими дидактическими принципами обучения являются сознательность и активность, наглядность, доступность, систематичность, последовательность.</w:t>
      </w:r>
    </w:p>
    <w:p w:rsidR="000B0387" w:rsidRDefault="001343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Ведущими методами обучения  являются:</w:t>
      </w:r>
    </w:p>
    <w:p w:rsidR="000B0387" w:rsidRDefault="0013439C">
      <w:pPr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словесные методы, создающие у учащихся предварительное представление  об изучаемом движении. </w:t>
      </w:r>
      <w:proofErr w:type="gramStart"/>
      <w:r>
        <w:rPr>
          <w:rFonts w:ascii="Times New Roman" w:hAnsi="Times New Roman" w:cs="Times New Roman"/>
        </w:rPr>
        <w:t>Для этой цели рекомендуется использовать: объяснение, рассказ, замечания, команды, распоряжения, указания, подсчёт;</w:t>
      </w:r>
      <w:proofErr w:type="gramEnd"/>
    </w:p>
    <w:p w:rsidR="000B0387" w:rsidRDefault="0013439C">
      <w:pPr>
        <w:widowControl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наглядные методы – применяются главным образом в виде показа упражнений, учебных наглядных пособий;</w:t>
      </w:r>
    </w:p>
    <w:p w:rsidR="000B0387" w:rsidRDefault="0013439C">
      <w:pPr>
        <w:widowControl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практические методы: метод упражнений, игровой метод.</w:t>
      </w:r>
    </w:p>
    <w:p w:rsidR="000B0387" w:rsidRDefault="0013439C">
      <w:pPr>
        <w:pStyle w:val="80"/>
        <w:shd w:val="clear" w:color="auto" w:fill="auto"/>
        <w:spacing w:before="0" w:line="240" w:lineRule="auto"/>
        <w:ind w:left="993"/>
        <w:jc w:val="left"/>
      </w:pPr>
      <w:r>
        <w:t xml:space="preserve">Условия реализации программы секции спортивных игр «Баскетбол». </w:t>
      </w:r>
      <w:r>
        <w:rPr>
          <w:rStyle w:val="81"/>
        </w:rPr>
        <w:lastRenderedPageBreak/>
        <w:t>Материально-технические условия: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учебно-наглядными пособиями по  баскетболу, пополнение материальной базы мячами, др. инвентарём.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проведения занятий в секции  необходимо иметь следующее оборудование и инвентарь: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Гимнастическая стенка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Гимнастические скамейки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Гимнастические маты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Скакалки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Мячи набивные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Резиновые амортизаторы</w:t>
      </w:r>
    </w:p>
    <w:p w:rsidR="000B0387" w:rsidRDefault="0013439C">
      <w:pPr>
        <w:numPr>
          <w:ilvl w:val="0"/>
          <w:numId w:val="10"/>
        </w:numPr>
        <w:tabs>
          <w:tab w:val="left" w:pos="1298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Гантели различной массы</w:t>
      </w:r>
    </w:p>
    <w:p w:rsidR="000B0387" w:rsidRDefault="0013439C">
      <w:pPr>
        <w:numPr>
          <w:ilvl w:val="0"/>
          <w:numId w:val="10"/>
        </w:numPr>
        <w:tabs>
          <w:tab w:val="left" w:pos="1294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Мячи баскетбольные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Педагогические условия: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-учёт индивидуальных и возрастных особенностей подростков в использовании форм, средств и способов реализации программы секции спорт, игр «Баскетбол»;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-соблюдение единства педагогических требований во взаимоотношениях с подростками;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-создание условий для развития личности подростка и его способностей.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Методические условия:</w:t>
      </w:r>
    </w:p>
    <w:p w:rsidR="000B0387" w:rsidRDefault="0013439C">
      <w:p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более успешного решения задач необходимо иметь чёткое планирование учебно-тренировочной работы, которое предусматривает следующую документацию:</w:t>
      </w:r>
    </w:p>
    <w:p w:rsidR="000B0387" w:rsidRDefault="0013439C">
      <w:pPr>
        <w:numPr>
          <w:ilvl w:val="0"/>
          <w:numId w:val="11"/>
        </w:numPr>
        <w:tabs>
          <w:tab w:val="left" w:pos="286"/>
        </w:tabs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спортивной секции «Баскетбол»;</w:t>
      </w:r>
    </w:p>
    <w:p w:rsidR="000B0387" w:rsidRDefault="0013439C">
      <w:pPr>
        <w:numPr>
          <w:ilvl w:val="0"/>
          <w:numId w:val="11"/>
        </w:numPr>
        <w:tabs>
          <w:tab w:val="left" w:pos="286"/>
        </w:tabs>
        <w:spacing w:after="256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журнал учёта работы, посещаемости.</w:t>
      </w:r>
    </w:p>
    <w:p w:rsidR="000B0387" w:rsidRDefault="0013439C">
      <w:pPr>
        <w:spacing w:line="360" w:lineRule="auto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Календарно – тематический план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5176"/>
        <w:gridCol w:w="2055"/>
        <w:gridCol w:w="15"/>
        <w:gridCol w:w="30"/>
        <w:gridCol w:w="29"/>
        <w:gridCol w:w="61"/>
        <w:gridCol w:w="2064"/>
      </w:tblGrid>
      <w:tr w:rsidR="000B0387">
        <w:trPr>
          <w:trHeight w:val="495"/>
        </w:trPr>
        <w:tc>
          <w:tcPr>
            <w:tcW w:w="884" w:type="dxa"/>
            <w:vMerge w:val="restart"/>
          </w:tcPr>
          <w:p w:rsidR="000B0387" w:rsidRDefault="0013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176" w:type="dxa"/>
            <w:vMerge w:val="restart"/>
          </w:tcPr>
          <w:p w:rsidR="000B0387" w:rsidRDefault="0013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темы</w:t>
            </w:r>
          </w:p>
        </w:tc>
        <w:tc>
          <w:tcPr>
            <w:tcW w:w="4254" w:type="dxa"/>
            <w:gridSpan w:val="6"/>
          </w:tcPr>
          <w:p w:rsidR="000B0387" w:rsidRDefault="0013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0B0387">
        <w:trPr>
          <w:trHeight w:val="407"/>
        </w:trPr>
        <w:tc>
          <w:tcPr>
            <w:tcW w:w="884" w:type="dxa"/>
            <w:vMerge/>
          </w:tcPr>
          <w:p w:rsidR="000B0387" w:rsidRDefault="000B03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76" w:type="dxa"/>
            <w:vMerge/>
          </w:tcPr>
          <w:p w:rsidR="000B0387" w:rsidRDefault="000B03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9" w:type="dxa"/>
            <w:gridSpan w:val="4"/>
          </w:tcPr>
          <w:p w:rsidR="000B0387" w:rsidRDefault="0013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План</w:t>
            </w:r>
          </w:p>
        </w:tc>
        <w:tc>
          <w:tcPr>
            <w:tcW w:w="2125" w:type="dxa"/>
            <w:gridSpan w:val="2"/>
          </w:tcPr>
          <w:p w:rsidR="000B0387" w:rsidRDefault="0013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Факт</w:t>
            </w:r>
          </w:p>
        </w:tc>
      </w:tr>
      <w:tr w:rsidR="000B0387">
        <w:trPr>
          <w:trHeight w:val="654"/>
        </w:trPr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Единая спортивная классификация.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ОФП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техники передвижения при нападении.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Тактика нападения. Индивидуальные действия с мячом и без мяча.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Контрольные испытания.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Костн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мышечная система, ее строение, функции.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Техника передвижения приставными шагами.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Индивидуальные действия при нападении с мячом и без мяча.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Индивидуальные действия при нападении. Учебная игра.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Гигиенические основы режима труда  и отдыха юных спортсменов. ОФП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техники передвижений.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Специальная физическая подготовка.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Выбор способа ловли в зависимости от направления и силы  полета мяча.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Взаимодействие двух игроков  - «заслон в </w:t>
            </w:r>
            <w:r>
              <w:rPr>
                <w:rFonts w:ascii="Times New Roman" w:hAnsi="Times New Roman" w:cs="Times New Roman"/>
                <w:bCs/>
              </w:rPr>
              <w:lastRenderedPageBreak/>
              <w:t>движении». Учебная игра.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Предупреждение инфекционных заболеваний при занятиях спортом. Сочетание выполнения различных способов ловли мяча в условиях жесткого сопротивления.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Взаимодействие трех игроков  -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выход».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Чередование упражнений на развитие специальных физических качеств. Учебная игра.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Гигиенические требования к питанию юных спортсменов. ОФП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Скрытые передачи мяча под рукой, из-за спины, из-за спины в пол. СФП</w:t>
            </w:r>
          </w:p>
        </w:tc>
        <w:tc>
          <w:tcPr>
            <w:tcW w:w="2129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взаимодействий в условиях позиционного нападения.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взаимодействий в условиях личного прессинга.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Восстановительные мероприятия в спорте. Инструкторская и судейская практика. Учебная игра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Контрольные испытания.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Бросок мяча над головой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полукрюк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крюк).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СФП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Систематический врачебный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юными спортсменами. ОФП. Командные действия в нападении. 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способов ловли, передач, ведения, бросков в зависимости от ситуации на площадке. Инструкторская и судейская практика.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Самоконтроль в процессе занятий спортом.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Ведение мяча с поворотом кругом. 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ОФП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Сочетание выполнения бросков мяча из различных точек в условиях жесткого сопротивления.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Выбор места и момента для борьбы за отскочивший от щита мяч при блокировке. Учебная игра.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Противодействие взаимодействию двух игроков – «заслону в движении». СФП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Травматизм и заболеваемость в процессе занятий спортом, оказание первой помощи при несчастных случаях. ОФП. Бросок мяча в движении с одного шага.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Блокировка при борьбе за овладение мячом, отскочившим от щита.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Взаимодействие двух игроков «подстраховка».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Многократное выполнение технических приемов.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Общая характеристика спортивной тренировки.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ОФП. Совершенствование техники передачи мяча.</w:t>
            </w:r>
          </w:p>
        </w:tc>
        <w:tc>
          <w:tcPr>
            <w:tcW w:w="2190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64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Сочетание способов передвижения с выполнением различных технических приемов в усложненных условиях. Учебная игра.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Действия одного защитника против двух нападающих. СФП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Средства и методы спортивной тренировки. Ведение мяча с изменением направления движения.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Система зонной защиты 2 – 3, 2 – 1 - 2.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Учебная игра.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Формы организации занятий в спортивной тренировке. ОФП. Совершенствование техники броска мяча.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Сочетание личной и зонной системы защиты в процессе игры.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взаимодействий в системе быстрого прорыва. Учебная игра.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Воспитание нравственных и волевых качеств. Психологическая подготовка в процессе тренировки. СФП. Ведение мяча с переводом на другую руку.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Контрольные испытания.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Инструкторская и судейская практика.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Ведение мяча с изменением высоты отскока.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ОФП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Физическая подготовка спортсмена.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СФП. Передача мяча двумя руками с отскоком от пола.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Организация командных действий по принципу выбора свободного места с использованием изученных групповых взаимодействий.</w:t>
            </w:r>
          </w:p>
        </w:tc>
        <w:tc>
          <w:tcPr>
            <w:tcW w:w="2055" w:type="dxa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99" w:type="dxa"/>
            <w:gridSpan w:val="5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Чередование упражнений на развитие специальных физических качеств.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Техническая подготовка юного спортсмена.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ОФП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Чередование изученных технических приемов в различных сочетаниях.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Бросок мяча изученными способами после выполнения других технических приемов.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Тактическая подготовка юного спортсмена.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 Взаимодействие двух игроков «подстраховка».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Передвижения в защитной стойке назад, вперед и в сторону. Техника овладения мячом.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Противодействия взаимодействию трех игроков – «сдвоенному заслону».  СФП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Чередование изученных тактических действий (индивидуальных, групповых, командных).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Сущность и назначение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планирования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 его виды. Учебная игра. Совершенствование техники броска мяча изученными способами.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Применение изученных способов ловли, передач, ведения, бросков в зависимости от ситуации на площадке.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Характерные особенности периодов спортивной тренировки. Учебная игра.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техники ведения мяча.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Учет в процессе спортивной тренировки.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ОФП.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Правила игры и методика судейства. 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Переключения от действий в нападении к действиям в защите. СФП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История развития баскетбола.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Контрольные испытания.</w:t>
            </w:r>
          </w:p>
        </w:tc>
        <w:tc>
          <w:tcPr>
            <w:tcW w:w="2070" w:type="dxa"/>
            <w:gridSpan w:val="2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84" w:type="dxa"/>
            <w:gridSpan w:val="4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техники ловли и передачи мяча.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Многократное  выполнение технических приемов и тактических действий.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техники бросков мяча.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тактических действий в нападении и защите. Учебная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Совершенствование тактических действий в нападении и защите. Учебная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Совершенствование техники ловли и передачи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чебная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Совершенствование техники ловли и передачи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мяча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чебная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Итоги прошедшего  спортивного года.</w:t>
            </w:r>
          </w:p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0387">
        <w:tc>
          <w:tcPr>
            <w:tcW w:w="884" w:type="dxa"/>
          </w:tcPr>
          <w:p w:rsidR="000B0387" w:rsidRDefault="000B0387">
            <w:pPr>
              <w:widowControl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6" w:type="dxa"/>
          </w:tcPr>
          <w:p w:rsidR="000B0387" w:rsidRDefault="001343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Учебная игра.</w:t>
            </w:r>
          </w:p>
        </w:tc>
        <w:tc>
          <w:tcPr>
            <w:tcW w:w="2100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54" w:type="dxa"/>
            <w:gridSpan w:val="3"/>
          </w:tcPr>
          <w:p w:rsidR="000B0387" w:rsidRDefault="000B038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0B0387" w:rsidRDefault="000B0387">
      <w:pPr>
        <w:rPr>
          <w:rFonts w:ascii="Times New Roman" w:hAnsi="Times New Roman" w:cs="Times New Roman"/>
          <w:b/>
          <w:i/>
        </w:rPr>
      </w:pPr>
    </w:p>
    <w:p w:rsidR="000B0387" w:rsidRDefault="000B0387">
      <w:pPr>
        <w:rPr>
          <w:rFonts w:ascii="Times New Roman" w:hAnsi="Times New Roman" w:cs="Times New Roman"/>
          <w:b/>
          <w:i/>
        </w:rPr>
      </w:pPr>
    </w:p>
    <w:p w:rsidR="000B0387" w:rsidRDefault="000B0387">
      <w:pPr>
        <w:pStyle w:val="34"/>
        <w:keepNext/>
        <w:keepLines/>
        <w:shd w:val="clear" w:color="auto" w:fill="auto"/>
        <w:ind w:right="100"/>
      </w:pPr>
    </w:p>
    <w:sectPr w:rsidR="000B0387">
      <w:footerReference w:type="default" r:id="rId8"/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9A4" w:rsidRDefault="007209A4"/>
  </w:endnote>
  <w:endnote w:type="continuationSeparator" w:id="0">
    <w:p w:rsidR="007209A4" w:rsidRDefault="007209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87" w:rsidRDefault="0013439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63B07">
      <w:rPr>
        <w:noProof/>
      </w:rPr>
      <w:t>2</w:t>
    </w:r>
    <w:r>
      <w:fldChar w:fldCharType="end"/>
    </w:r>
  </w:p>
  <w:p w:rsidR="000B0387" w:rsidRDefault="000B03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9A4" w:rsidRDefault="007209A4"/>
  </w:footnote>
  <w:footnote w:type="continuationSeparator" w:id="0">
    <w:p w:rsidR="007209A4" w:rsidRDefault="007209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014"/>
    <w:multiLevelType w:val="multilevel"/>
    <w:tmpl w:val="075150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8C92C43"/>
    <w:multiLevelType w:val="multilevel"/>
    <w:tmpl w:val="08C92C43"/>
    <w:lvl w:ilvl="0">
      <w:start w:val="1"/>
      <w:numFmt w:val="bullet"/>
      <w:lvlText w:val=""/>
      <w:lvlJc w:val="left"/>
      <w:pPr>
        <w:ind w:left="111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3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">
    <w:nsid w:val="11A92B87"/>
    <w:multiLevelType w:val="multilevel"/>
    <w:tmpl w:val="11A92B87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5171185"/>
    <w:multiLevelType w:val="multilevel"/>
    <w:tmpl w:val="2517118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FC34BC5"/>
    <w:multiLevelType w:val="multilevel"/>
    <w:tmpl w:val="3FC34BC5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19C4394"/>
    <w:multiLevelType w:val="multilevel"/>
    <w:tmpl w:val="419C4394"/>
    <w:lvl w:ilvl="0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508303C9"/>
    <w:multiLevelType w:val="multilevel"/>
    <w:tmpl w:val="508303C9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63027E9"/>
    <w:multiLevelType w:val="multilevel"/>
    <w:tmpl w:val="563027E9"/>
    <w:lvl w:ilvl="0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515"/>
        </w:tabs>
        <w:ind w:left="151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235"/>
        </w:tabs>
        <w:ind w:left="223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955"/>
        </w:tabs>
        <w:ind w:left="295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75"/>
        </w:tabs>
        <w:ind w:left="367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95"/>
        </w:tabs>
        <w:ind w:left="439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115"/>
        </w:tabs>
        <w:ind w:left="511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835"/>
        </w:tabs>
        <w:ind w:left="583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555"/>
        </w:tabs>
        <w:ind w:left="6555" w:hanging="180"/>
      </w:pPr>
      <w:rPr>
        <w:rFonts w:cs="Times New Roman"/>
      </w:rPr>
    </w:lvl>
  </w:abstractNum>
  <w:abstractNum w:abstractNumId="8">
    <w:nsid w:val="5B2C5DD1"/>
    <w:multiLevelType w:val="multilevel"/>
    <w:tmpl w:val="5B2C5D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5541F"/>
    <w:multiLevelType w:val="multilevel"/>
    <w:tmpl w:val="5E95541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>
    <w:nsid w:val="5F517A65"/>
    <w:multiLevelType w:val="multilevel"/>
    <w:tmpl w:val="5F517A65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91E4CCE"/>
    <w:multiLevelType w:val="multilevel"/>
    <w:tmpl w:val="791E4C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1C"/>
    <w:rsid w:val="00065F5C"/>
    <w:rsid w:val="000A0826"/>
    <w:rsid w:val="000B0387"/>
    <w:rsid w:val="0013439C"/>
    <w:rsid w:val="00140961"/>
    <w:rsid w:val="001D4BA1"/>
    <w:rsid w:val="001E1581"/>
    <w:rsid w:val="00221909"/>
    <w:rsid w:val="00263B07"/>
    <w:rsid w:val="002D2C95"/>
    <w:rsid w:val="00307108"/>
    <w:rsid w:val="00317E64"/>
    <w:rsid w:val="00321897"/>
    <w:rsid w:val="00345E4D"/>
    <w:rsid w:val="003614E9"/>
    <w:rsid w:val="00473A84"/>
    <w:rsid w:val="00493CBB"/>
    <w:rsid w:val="00586A74"/>
    <w:rsid w:val="00611227"/>
    <w:rsid w:val="00611D32"/>
    <w:rsid w:val="006352FE"/>
    <w:rsid w:val="006E15F4"/>
    <w:rsid w:val="007209A4"/>
    <w:rsid w:val="00746672"/>
    <w:rsid w:val="007C7011"/>
    <w:rsid w:val="00865B6A"/>
    <w:rsid w:val="00880F26"/>
    <w:rsid w:val="009049E6"/>
    <w:rsid w:val="0091208A"/>
    <w:rsid w:val="009351AF"/>
    <w:rsid w:val="009864A9"/>
    <w:rsid w:val="00B12ADB"/>
    <w:rsid w:val="00B2751C"/>
    <w:rsid w:val="00C00C97"/>
    <w:rsid w:val="00C46206"/>
    <w:rsid w:val="00CE4A33"/>
    <w:rsid w:val="00D07CB3"/>
    <w:rsid w:val="00D95A9E"/>
    <w:rsid w:val="00E0406F"/>
    <w:rsid w:val="00E13D1D"/>
    <w:rsid w:val="00FB685D"/>
    <w:rsid w:val="00FB7500"/>
    <w:rsid w:val="00FC3270"/>
    <w:rsid w:val="5920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snapToGrid w:val="0"/>
      <w:spacing w:line="180" w:lineRule="atLeast"/>
      <w:jc w:val="right"/>
      <w:outlineLvl w:val="2"/>
    </w:pPr>
    <w:rPr>
      <w:rFonts w:ascii="Times New Roman" w:hAnsi="Times New Roman" w:cs="Times New Roman"/>
      <w:b/>
      <w:i/>
      <w:color w:val="auto"/>
      <w:sz w:val="18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/>
      <w:spacing w:before="240" w:after="60"/>
      <w:outlineLvl w:val="3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widowControl/>
      <w:spacing w:before="200" w:line="276" w:lineRule="auto"/>
      <w:outlineLvl w:val="4"/>
    </w:pPr>
    <w:rPr>
      <w:rFonts w:ascii="Cambria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styleId="a4">
    <w:name w:val="Strong"/>
    <w:basedOn w:val="a0"/>
    <w:uiPriority w:val="99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qFormat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a">
    <w:name w:val="Table Grid"/>
    <w:basedOn w:val="a1"/>
    <w:uiPriority w:val="99"/>
    <w:qFormat/>
    <w:rPr>
      <w:rFonts w:ascii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i/>
      <w:sz w:val="20"/>
      <w:szCs w:val="20"/>
      <w:lang w:eastAsia="en-US" w:bidi="ar-SA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mbria" w:hAnsi="Cambria" w:cs="Times New Roman"/>
      <w:color w:val="243F60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+ Курсив Exact"/>
    <w:basedOn w:val="2"/>
    <w:uiPriority w:val="99"/>
    <w:rPr>
      <w:rFonts w:ascii="Times New Roman" w:hAnsi="Times New Roman" w:cs="Times New Roman"/>
      <w:i/>
      <w:iCs/>
      <w:u w:val="none"/>
    </w:rPr>
  </w:style>
  <w:style w:type="character" w:customStyle="1" w:styleId="2">
    <w:name w:val="Основной текст (2)_"/>
    <w:basedOn w:val="a0"/>
    <w:link w:val="21"/>
    <w:uiPriority w:val="99"/>
    <w:qFormat/>
    <w:locked/>
    <w:rPr>
      <w:rFonts w:ascii="Times New Roman" w:hAnsi="Times New Roman" w:cs="Times New Roman"/>
      <w:u w:val="none"/>
    </w:rPr>
  </w:style>
  <w:style w:type="paragraph" w:customStyle="1" w:styleId="21">
    <w:name w:val="Основной текст (2)1"/>
    <w:basedOn w:val="a"/>
    <w:link w:val="2"/>
    <w:uiPriority w:val="99"/>
    <w:qFormat/>
    <w:pPr>
      <w:shd w:val="clear" w:color="auto" w:fill="FFFFFF"/>
      <w:spacing w:line="27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2Exact1">
    <w:name w:val="Основной текст (2) + Курсив Exact1"/>
    <w:basedOn w:val="2"/>
    <w:uiPriority w:val="99"/>
    <w:rPr>
      <w:rFonts w:ascii="Times New Roman" w:hAnsi="Times New Roman" w:cs="Times New Roman"/>
      <w:i/>
      <w:iCs/>
      <w:u w:val="single"/>
    </w:rPr>
  </w:style>
  <w:style w:type="character" w:customStyle="1" w:styleId="31">
    <w:name w:val="Основной текст (3)_"/>
    <w:basedOn w:val="a0"/>
    <w:link w:val="32"/>
    <w:uiPriority w:val="99"/>
    <w:locked/>
    <w:rPr>
      <w:rFonts w:ascii="Times New Roman" w:hAnsi="Times New Roman" w:cs="Times New Roman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uiPriority w:val="99"/>
    <w:pPr>
      <w:shd w:val="clear" w:color="auto" w:fill="FFFFFF"/>
      <w:spacing w:line="317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uiPriority w:val="99"/>
    <w:qFormat/>
    <w:locked/>
    <w:rPr>
      <w:rFonts w:ascii="Times New Roman" w:hAnsi="Times New Roman" w:cs="Times New Roman"/>
      <w:b/>
      <w:bCs/>
      <w:sz w:val="32"/>
      <w:szCs w:val="32"/>
      <w:u w:val="none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720" w:line="365" w:lineRule="exact"/>
      <w:ind w:hanging="30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20">
    <w:name w:val="Заголовок №2_"/>
    <w:basedOn w:val="a0"/>
    <w:link w:val="2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paragraph" w:customStyle="1" w:styleId="22">
    <w:name w:val="Заголовок №2"/>
    <w:basedOn w:val="a"/>
    <w:link w:val="20"/>
    <w:uiPriority w:val="99"/>
    <w:pPr>
      <w:shd w:val="clear" w:color="auto" w:fill="FFFFFF"/>
      <w:spacing w:before="60" w:line="240" w:lineRule="atLeast"/>
      <w:jc w:val="center"/>
      <w:outlineLvl w:val="1"/>
    </w:pPr>
    <w:rPr>
      <w:rFonts w:ascii="Times New Roman" w:hAnsi="Times New Roman" w:cs="Times New Roman"/>
      <w:sz w:val="26"/>
      <w:szCs w:val="26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34">
    <w:name w:val="Заголовок №3"/>
    <w:basedOn w:val="a"/>
    <w:link w:val="33"/>
    <w:uiPriority w:val="99"/>
    <w:qFormat/>
    <w:pPr>
      <w:shd w:val="clear" w:color="auto" w:fill="FFFFFF"/>
      <w:spacing w:line="274" w:lineRule="exact"/>
      <w:jc w:val="center"/>
      <w:outlineLvl w:val="2"/>
    </w:pPr>
    <w:rPr>
      <w:rFonts w:ascii="Times New Roman" w:hAnsi="Times New Roman" w:cs="Times New Roman"/>
      <w:b/>
      <w:bCs/>
    </w:rPr>
  </w:style>
  <w:style w:type="character" w:customStyle="1" w:styleId="ab">
    <w:name w:val="Колонтитул_"/>
    <w:basedOn w:val="a0"/>
    <w:link w:val="ac"/>
    <w:uiPriority w:val="99"/>
    <w:qFormat/>
    <w:locked/>
    <w:rPr>
      <w:rFonts w:ascii="Times New Roman" w:hAnsi="Times New Roman" w:cs="Times New Roman"/>
      <w:sz w:val="19"/>
      <w:szCs w:val="19"/>
      <w:u w:val="none"/>
    </w:rPr>
  </w:style>
  <w:style w:type="paragraph" w:customStyle="1" w:styleId="ac">
    <w:name w:val="Колонтитул"/>
    <w:basedOn w:val="a"/>
    <w:link w:val="ab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19"/>
      <w:szCs w:val="19"/>
    </w:rPr>
  </w:style>
  <w:style w:type="character" w:customStyle="1" w:styleId="CourierNew">
    <w:name w:val="Колонтитул + Courier New"/>
    <w:basedOn w:val="ab"/>
    <w:uiPriority w:val="99"/>
    <w:qFormat/>
    <w:rPr>
      <w:rFonts w:ascii="Courier New" w:eastAsia="Times New Roman" w:hAnsi="Courier New" w:cs="Courier New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3">
    <w:name w:val="Основной текст (2) + Курсив"/>
    <w:basedOn w:val="2"/>
    <w:uiPriority w:val="99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1">
    <w:name w:val="Основной текст (4)_"/>
    <w:basedOn w:val="a0"/>
    <w:link w:val="410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410">
    <w:name w:val="Основной текст (4)1"/>
    <w:basedOn w:val="a"/>
    <w:link w:val="41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 + Полужирный"/>
    <w:basedOn w:val="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0">
    <w:name w:val="Основной текст (2) + Полужирный2"/>
    <w:basedOn w:val="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i/>
      <w:iCs/>
      <w:u w:val="none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</w:rPr>
  </w:style>
  <w:style w:type="character" w:customStyle="1" w:styleId="53">
    <w:name w:val="Основной текст (5) + Полужирный"/>
    <w:basedOn w:val="5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Times New Roman" w:hAnsi="Times New Roman" w:cs="Times New Roman"/>
      <w:i/>
      <w:iCs/>
      <w:u w:val="none"/>
    </w:rPr>
  </w:style>
  <w:style w:type="paragraph" w:customStyle="1" w:styleId="61">
    <w:name w:val="Основной текст (6)1"/>
    <w:basedOn w:val="a"/>
    <w:link w:val="6"/>
    <w:uiPriority w:val="99"/>
    <w:qFormat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</w:rPr>
  </w:style>
  <w:style w:type="character" w:customStyle="1" w:styleId="240">
    <w:name w:val="Основной текст (2)4"/>
    <w:basedOn w:val="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2">
    <w:name w:val="Основной текст (4)"/>
    <w:basedOn w:val="4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6">
    <w:name w:val="Подпись к таблице (2)_"/>
    <w:basedOn w:val="a0"/>
    <w:link w:val="210"/>
    <w:uiPriority w:val="99"/>
    <w:qFormat/>
    <w:locked/>
    <w:rPr>
      <w:rFonts w:ascii="Times New Roman" w:hAnsi="Times New Roman" w:cs="Times New Roman"/>
      <w:b/>
      <w:bCs/>
      <w:u w:val="none"/>
    </w:rPr>
  </w:style>
  <w:style w:type="paragraph" w:customStyle="1" w:styleId="210">
    <w:name w:val="Подпись к таблице (2)1"/>
    <w:basedOn w:val="a"/>
    <w:link w:val="26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</w:rPr>
  </w:style>
  <w:style w:type="character" w:customStyle="1" w:styleId="27">
    <w:name w:val="Подпись к таблице (2)"/>
    <w:basedOn w:val="26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30">
    <w:name w:val="Основной текст (2)3"/>
    <w:basedOn w:val="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basedOn w:val="2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d">
    <w:name w:val="Подпись к таблице_"/>
    <w:basedOn w:val="a0"/>
    <w:link w:val="ae"/>
    <w:uiPriority w:val="99"/>
    <w:qFormat/>
    <w:locked/>
    <w:rPr>
      <w:rFonts w:ascii="Times New Roman" w:hAnsi="Times New Roman" w:cs="Times New Roman"/>
      <w:u w:val="none"/>
    </w:rPr>
  </w:style>
  <w:style w:type="paragraph" w:customStyle="1" w:styleId="ae">
    <w:name w:val="Подпись к таблице"/>
    <w:basedOn w:val="a"/>
    <w:link w:val="ad"/>
    <w:uiPriority w:val="99"/>
    <w:qFormat/>
    <w:pPr>
      <w:shd w:val="clear" w:color="auto" w:fill="FFFFFF"/>
      <w:spacing w:line="274" w:lineRule="exact"/>
      <w:ind w:firstLine="260"/>
      <w:jc w:val="both"/>
    </w:pPr>
    <w:rPr>
      <w:rFonts w:ascii="Times New Roman" w:hAnsi="Times New Roman" w:cs="Times New Roman"/>
    </w:rPr>
  </w:style>
  <w:style w:type="character" w:customStyle="1" w:styleId="2CourierNew">
    <w:name w:val="Основной текст (2) + Courier New"/>
    <w:basedOn w:val="2"/>
    <w:uiPriority w:val="99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en-US" w:eastAsia="en-US"/>
    </w:rPr>
  </w:style>
  <w:style w:type="character" w:customStyle="1" w:styleId="212">
    <w:name w:val="Основной текст (2) + Курсив1"/>
    <w:basedOn w:val="2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60">
    <w:name w:val="Основной текст (6)"/>
    <w:basedOn w:val="6"/>
    <w:uiPriority w:val="99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21">
    <w:name w:val="Основной текст (2)2"/>
    <w:basedOn w:val="2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pt">
    <w:name w:val="Основной текст (2) + 9 pt"/>
    <w:basedOn w:val="2"/>
    <w:uiPriority w:val="99"/>
    <w:qFormat/>
    <w:rPr>
      <w:rFonts w:ascii="Times New Roman" w:hAnsi="Times New Roman" w:cs="Times New Roman"/>
      <w:color w:val="000000"/>
      <w:spacing w:val="10"/>
      <w:w w:val="100"/>
      <w:position w:val="0"/>
      <w:sz w:val="18"/>
      <w:szCs w:val="18"/>
      <w:u w:val="none"/>
      <w:lang w:val="ru-RU" w:eastAsia="ru-RU"/>
    </w:rPr>
  </w:style>
  <w:style w:type="character" w:customStyle="1" w:styleId="2LucidaSansUnicode">
    <w:name w:val="Основной текст (2) + Lucida Sans Unicode"/>
    <w:basedOn w:val="2"/>
    <w:uiPriority w:val="99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1">
    <w:name w:val="Основной текст (2) + Lucida Sans Unicode1"/>
    <w:basedOn w:val="2"/>
    <w:uiPriority w:val="99"/>
    <w:rPr>
      <w:rFonts w:ascii="Lucida Sans Unicode" w:eastAsia="Times New Roman" w:hAnsi="Lucida Sans Unicode" w:cs="Lucida Sans Unicode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22">
    <w:name w:val="Основной текст с отступом 22"/>
    <w:basedOn w:val="a"/>
    <w:uiPriority w:val="99"/>
    <w:pPr>
      <w:widowControl/>
      <w:suppressAutoHyphens/>
      <w:ind w:firstLine="570"/>
      <w:jc w:val="center"/>
    </w:pPr>
    <w:rPr>
      <w:rFonts w:ascii="Times New Roman" w:hAnsi="Times New Roman" w:cs="Times New Roman"/>
      <w:b/>
      <w:bCs/>
      <w:color w:val="auto"/>
      <w:lang w:eastAsia="ar-SA"/>
    </w:rPr>
  </w:style>
  <w:style w:type="paragraph" w:styleId="af">
    <w:name w:val="No Spacing"/>
    <w:uiPriority w:val="99"/>
    <w:qFormat/>
    <w:pPr>
      <w:ind w:firstLine="709"/>
    </w:pPr>
    <w:rPr>
      <w:rFonts w:ascii="Times New Roman" w:hAnsi="Times New Roman" w:cs="Tahoma"/>
      <w:color w:val="100F0F"/>
      <w:sz w:val="24"/>
      <w:szCs w:val="17"/>
      <w:lang w:eastAsia="en-US"/>
    </w:rPr>
  </w:style>
  <w:style w:type="paragraph" w:styleId="af0">
    <w:name w:val="List Paragraph"/>
    <w:basedOn w:val="a"/>
    <w:uiPriority w:val="99"/>
    <w:qFormat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ascii="Times New Roman" w:hAnsi="Times New Roman" w:cs="Times New Roman"/>
      <w:lang w:bidi="ar-SA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pPr>
      <w:shd w:val="clear" w:color="auto" w:fill="FFFFFF"/>
      <w:spacing w:before="6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character" w:customStyle="1" w:styleId="81">
    <w:name w:val="Основной текст (8) + Не полужирный"/>
    <w:basedOn w:val="8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3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snapToGrid w:val="0"/>
      <w:spacing w:line="180" w:lineRule="atLeast"/>
      <w:jc w:val="right"/>
      <w:outlineLvl w:val="2"/>
    </w:pPr>
    <w:rPr>
      <w:rFonts w:ascii="Times New Roman" w:hAnsi="Times New Roman" w:cs="Times New Roman"/>
      <w:b/>
      <w:i/>
      <w:color w:val="auto"/>
      <w:sz w:val="18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/>
      <w:spacing w:before="240" w:after="60"/>
      <w:outlineLvl w:val="3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widowControl/>
      <w:spacing w:before="200" w:line="276" w:lineRule="auto"/>
      <w:outlineLvl w:val="4"/>
    </w:pPr>
    <w:rPr>
      <w:rFonts w:ascii="Cambria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styleId="a4">
    <w:name w:val="Strong"/>
    <w:basedOn w:val="a0"/>
    <w:uiPriority w:val="99"/>
    <w:qFormat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qFormat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paragraph" w:styleId="a9">
    <w:name w:val="Normal (Web)"/>
    <w:basedOn w:val="a"/>
    <w:uiPriority w:val="99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a">
    <w:name w:val="Table Grid"/>
    <w:basedOn w:val="a1"/>
    <w:uiPriority w:val="99"/>
    <w:qFormat/>
    <w:rPr>
      <w:rFonts w:ascii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i/>
      <w:sz w:val="20"/>
      <w:szCs w:val="20"/>
      <w:lang w:eastAsia="en-US" w:bidi="ar-SA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mbria" w:hAnsi="Cambria" w:cs="Times New Roman"/>
      <w:color w:val="243F60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uiPriority w:val="99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+ Курсив Exact"/>
    <w:basedOn w:val="2"/>
    <w:uiPriority w:val="99"/>
    <w:rPr>
      <w:rFonts w:ascii="Times New Roman" w:hAnsi="Times New Roman" w:cs="Times New Roman"/>
      <w:i/>
      <w:iCs/>
      <w:u w:val="none"/>
    </w:rPr>
  </w:style>
  <w:style w:type="character" w:customStyle="1" w:styleId="2">
    <w:name w:val="Основной текст (2)_"/>
    <w:basedOn w:val="a0"/>
    <w:link w:val="21"/>
    <w:uiPriority w:val="99"/>
    <w:qFormat/>
    <w:locked/>
    <w:rPr>
      <w:rFonts w:ascii="Times New Roman" w:hAnsi="Times New Roman" w:cs="Times New Roman"/>
      <w:u w:val="none"/>
    </w:rPr>
  </w:style>
  <w:style w:type="paragraph" w:customStyle="1" w:styleId="21">
    <w:name w:val="Основной текст (2)1"/>
    <w:basedOn w:val="a"/>
    <w:link w:val="2"/>
    <w:uiPriority w:val="99"/>
    <w:qFormat/>
    <w:pPr>
      <w:shd w:val="clear" w:color="auto" w:fill="FFFFFF"/>
      <w:spacing w:line="274" w:lineRule="exact"/>
      <w:ind w:hanging="460"/>
      <w:jc w:val="both"/>
    </w:pPr>
    <w:rPr>
      <w:rFonts w:ascii="Times New Roman" w:hAnsi="Times New Roman" w:cs="Times New Roman"/>
    </w:rPr>
  </w:style>
  <w:style w:type="character" w:customStyle="1" w:styleId="2Exact1">
    <w:name w:val="Основной текст (2) + Курсив Exact1"/>
    <w:basedOn w:val="2"/>
    <w:uiPriority w:val="99"/>
    <w:rPr>
      <w:rFonts w:ascii="Times New Roman" w:hAnsi="Times New Roman" w:cs="Times New Roman"/>
      <w:i/>
      <w:iCs/>
      <w:u w:val="single"/>
    </w:rPr>
  </w:style>
  <w:style w:type="character" w:customStyle="1" w:styleId="31">
    <w:name w:val="Основной текст (3)_"/>
    <w:basedOn w:val="a0"/>
    <w:link w:val="32"/>
    <w:uiPriority w:val="99"/>
    <w:locked/>
    <w:rPr>
      <w:rFonts w:ascii="Times New Roman" w:hAnsi="Times New Roman" w:cs="Times New Roman"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uiPriority w:val="99"/>
    <w:pPr>
      <w:shd w:val="clear" w:color="auto" w:fill="FFFFFF"/>
      <w:spacing w:line="317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uiPriority w:val="99"/>
    <w:qFormat/>
    <w:locked/>
    <w:rPr>
      <w:rFonts w:ascii="Times New Roman" w:hAnsi="Times New Roman" w:cs="Times New Roman"/>
      <w:b/>
      <w:bCs/>
      <w:sz w:val="32"/>
      <w:szCs w:val="32"/>
      <w:u w:val="none"/>
    </w:rPr>
  </w:style>
  <w:style w:type="paragraph" w:customStyle="1" w:styleId="10">
    <w:name w:val="Заголовок №1"/>
    <w:basedOn w:val="a"/>
    <w:link w:val="1"/>
    <w:uiPriority w:val="99"/>
    <w:pPr>
      <w:shd w:val="clear" w:color="auto" w:fill="FFFFFF"/>
      <w:spacing w:after="720" w:line="365" w:lineRule="exact"/>
      <w:ind w:hanging="30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20">
    <w:name w:val="Заголовок №2_"/>
    <w:basedOn w:val="a0"/>
    <w:link w:val="22"/>
    <w:uiPriority w:val="99"/>
    <w:locked/>
    <w:rPr>
      <w:rFonts w:ascii="Times New Roman" w:hAnsi="Times New Roman" w:cs="Times New Roman"/>
      <w:sz w:val="26"/>
      <w:szCs w:val="26"/>
      <w:u w:val="none"/>
    </w:rPr>
  </w:style>
  <w:style w:type="paragraph" w:customStyle="1" w:styleId="22">
    <w:name w:val="Заголовок №2"/>
    <w:basedOn w:val="a"/>
    <w:link w:val="20"/>
    <w:uiPriority w:val="99"/>
    <w:pPr>
      <w:shd w:val="clear" w:color="auto" w:fill="FFFFFF"/>
      <w:spacing w:before="60" w:line="240" w:lineRule="atLeast"/>
      <w:jc w:val="center"/>
      <w:outlineLvl w:val="1"/>
    </w:pPr>
    <w:rPr>
      <w:rFonts w:ascii="Times New Roman" w:hAnsi="Times New Roman" w:cs="Times New Roman"/>
      <w:sz w:val="26"/>
      <w:szCs w:val="26"/>
    </w:rPr>
  </w:style>
  <w:style w:type="character" w:customStyle="1" w:styleId="33">
    <w:name w:val="Заголовок №3_"/>
    <w:basedOn w:val="a0"/>
    <w:link w:val="34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34">
    <w:name w:val="Заголовок №3"/>
    <w:basedOn w:val="a"/>
    <w:link w:val="33"/>
    <w:uiPriority w:val="99"/>
    <w:qFormat/>
    <w:pPr>
      <w:shd w:val="clear" w:color="auto" w:fill="FFFFFF"/>
      <w:spacing w:line="274" w:lineRule="exact"/>
      <w:jc w:val="center"/>
      <w:outlineLvl w:val="2"/>
    </w:pPr>
    <w:rPr>
      <w:rFonts w:ascii="Times New Roman" w:hAnsi="Times New Roman" w:cs="Times New Roman"/>
      <w:b/>
      <w:bCs/>
    </w:rPr>
  </w:style>
  <w:style w:type="character" w:customStyle="1" w:styleId="ab">
    <w:name w:val="Колонтитул_"/>
    <w:basedOn w:val="a0"/>
    <w:link w:val="ac"/>
    <w:uiPriority w:val="99"/>
    <w:qFormat/>
    <w:locked/>
    <w:rPr>
      <w:rFonts w:ascii="Times New Roman" w:hAnsi="Times New Roman" w:cs="Times New Roman"/>
      <w:sz w:val="19"/>
      <w:szCs w:val="19"/>
      <w:u w:val="none"/>
    </w:rPr>
  </w:style>
  <w:style w:type="paragraph" w:customStyle="1" w:styleId="ac">
    <w:name w:val="Колонтитул"/>
    <w:basedOn w:val="a"/>
    <w:link w:val="ab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19"/>
      <w:szCs w:val="19"/>
    </w:rPr>
  </w:style>
  <w:style w:type="character" w:customStyle="1" w:styleId="CourierNew">
    <w:name w:val="Колонтитул + Courier New"/>
    <w:basedOn w:val="ab"/>
    <w:uiPriority w:val="99"/>
    <w:qFormat/>
    <w:rPr>
      <w:rFonts w:ascii="Courier New" w:eastAsia="Times New Roman" w:hAnsi="Courier New" w:cs="Courier New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3">
    <w:name w:val="Основной текст (2) + Курсив"/>
    <w:basedOn w:val="2"/>
    <w:uiPriority w:val="99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1">
    <w:name w:val="Основной текст (4)_"/>
    <w:basedOn w:val="a0"/>
    <w:link w:val="410"/>
    <w:uiPriority w:val="99"/>
    <w:locked/>
    <w:rPr>
      <w:rFonts w:ascii="Times New Roman" w:hAnsi="Times New Roman" w:cs="Times New Roman"/>
      <w:b/>
      <w:bCs/>
      <w:u w:val="none"/>
    </w:rPr>
  </w:style>
  <w:style w:type="paragraph" w:customStyle="1" w:styleId="410">
    <w:name w:val="Основной текст (4)1"/>
    <w:basedOn w:val="a"/>
    <w:link w:val="41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</w:rPr>
  </w:style>
  <w:style w:type="character" w:customStyle="1" w:styleId="24">
    <w:name w:val="Основной текст (2)"/>
    <w:basedOn w:val="2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 + Полужирный"/>
    <w:basedOn w:val="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20">
    <w:name w:val="Основной текст (2) + Полужирный2"/>
    <w:basedOn w:val="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i/>
      <w:iCs/>
      <w:u w:val="none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</w:rPr>
  </w:style>
  <w:style w:type="character" w:customStyle="1" w:styleId="53">
    <w:name w:val="Основной текст (5) + Полужирный"/>
    <w:basedOn w:val="5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Times New Roman" w:hAnsi="Times New Roman" w:cs="Times New Roman"/>
      <w:i/>
      <w:iCs/>
      <w:u w:val="none"/>
    </w:rPr>
  </w:style>
  <w:style w:type="paragraph" w:customStyle="1" w:styleId="61">
    <w:name w:val="Основной текст (6)1"/>
    <w:basedOn w:val="a"/>
    <w:link w:val="6"/>
    <w:uiPriority w:val="99"/>
    <w:qFormat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</w:rPr>
  </w:style>
  <w:style w:type="character" w:customStyle="1" w:styleId="240">
    <w:name w:val="Основной текст (2)4"/>
    <w:basedOn w:val="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2">
    <w:name w:val="Основной текст (4)"/>
    <w:basedOn w:val="4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6">
    <w:name w:val="Подпись к таблице (2)_"/>
    <w:basedOn w:val="a0"/>
    <w:link w:val="210"/>
    <w:uiPriority w:val="99"/>
    <w:qFormat/>
    <w:locked/>
    <w:rPr>
      <w:rFonts w:ascii="Times New Roman" w:hAnsi="Times New Roman" w:cs="Times New Roman"/>
      <w:b/>
      <w:bCs/>
      <w:u w:val="none"/>
    </w:rPr>
  </w:style>
  <w:style w:type="paragraph" w:customStyle="1" w:styleId="210">
    <w:name w:val="Подпись к таблице (2)1"/>
    <w:basedOn w:val="a"/>
    <w:link w:val="26"/>
    <w:uiPriority w:val="99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</w:rPr>
  </w:style>
  <w:style w:type="character" w:customStyle="1" w:styleId="27">
    <w:name w:val="Подпись к таблице (2)"/>
    <w:basedOn w:val="26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30">
    <w:name w:val="Основной текст (2)3"/>
    <w:basedOn w:val="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1">
    <w:name w:val="Основной текст (2) + Полужирный1"/>
    <w:basedOn w:val="2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ad">
    <w:name w:val="Подпись к таблице_"/>
    <w:basedOn w:val="a0"/>
    <w:link w:val="ae"/>
    <w:uiPriority w:val="99"/>
    <w:qFormat/>
    <w:locked/>
    <w:rPr>
      <w:rFonts w:ascii="Times New Roman" w:hAnsi="Times New Roman" w:cs="Times New Roman"/>
      <w:u w:val="none"/>
    </w:rPr>
  </w:style>
  <w:style w:type="paragraph" w:customStyle="1" w:styleId="ae">
    <w:name w:val="Подпись к таблице"/>
    <w:basedOn w:val="a"/>
    <w:link w:val="ad"/>
    <w:uiPriority w:val="99"/>
    <w:qFormat/>
    <w:pPr>
      <w:shd w:val="clear" w:color="auto" w:fill="FFFFFF"/>
      <w:spacing w:line="274" w:lineRule="exact"/>
      <w:ind w:firstLine="260"/>
      <w:jc w:val="both"/>
    </w:pPr>
    <w:rPr>
      <w:rFonts w:ascii="Times New Roman" w:hAnsi="Times New Roman" w:cs="Times New Roman"/>
    </w:rPr>
  </w:style>
  <w:style w:type="character" w:customStyle="1" w:styleId="2CourierNew">
    <w:name w:val="Основной текст (2) + Courier New"/>
    <w:basedOn w:val="2"/>
    <w:uiPriority w:val="99"/>
    <w:rPr>
      <w:rFonts w:ascii="Courier New" w:eastAsia="Times New Roman" w:hAnsi="Courier New" w:cs="Courier New"/>
      <w:color w:val="000000"/>
      <w:spacing w:val="0"/>
      <w:w w:val="100"/>
      <w:position w:val="0"/>
      <w:sz w:val="14"/>
      <w:szCs w:val="14"/>
      <w:u w:val="none"/>
      <w:lang w:val="en-US" w:eastAsia="en-US"/>
    </w:rPr>
  </w:style>
  <w:style w:type="character" w:customStyle="1" w:styleId="212">
    <w:name w:val="Основной текст (2) + Курсив1"/>
    <w:basedOn w:val="2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60">
    <w:name w:val="Основной текст (6)"/>
    <w:basedOn w:val="6"/>
    <w:uiPriority w:val="99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21">
    <w:name w:val="Основной текст (2)2"/>
    <w:basedOn w:val="2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character" w:customStyle="1" w:styleId="29pt">
    <w:name w:val="Основной текст (2) + 9 pt"/>
    <w:basedOn w:val="2"/>
    <w:uiPriority w:val="99"/>
    <w:qFormat/>
    <w:rPr>
      <w:rFonts w:ascii="Times New Roman" w:hAnsi="Times New Roman" w:cs="Times New Roman"/>
      <w:color w:val="000000"/>
      <w:spacing w:val="10"/>
      <w:w w:val="100"/>
      <w:position w:val="0"/>
      <w:sz w:val="18"/>
      <w:szCs w:val="18"/>
      <w:u w:val="none"/>
      <w:lang w:val="ru-RU" w:eastAsia="ru-RU"/>
    </w:rPr>
  </w:style>
  <w:style w:type="character" w:customStyle="1" w:styleId="2LucidaSansUnicode">
    <w:name w:val="Основной текст (2) + Lucida Sans Unicode"/>
    <w:basedOn w:val="2"/>
    <w:uiPriority w:val="99"/>
    <w:rPr>
      <w:rFonts w:ascii="Lucida Sans Unicode" w:eastAsia="Times New Roman" w:hAnsi="Lucida Sans Unicode" w:cs="Lucida Sans Unicode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LucidaSansUnicode1">
    <w:name w:val="Основной текст (2) + Lucida Sans Unicode1"/>
    <w:basedOn w:val="2"/>
    <w:uiPriority w:val="99"/>
    <w:rPr>
      <w:rFonts w:ascii="Lucida Sans Unicode" w:eastAsia="Times New Roman" w:hAnsi="Lucida Sans Unicode" w:cs="Lucida Sans Unicode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22">
    <w:name w:val="Основной текст с отступом 22"/>
    <w:basedOn w:val="a"/>
    <w:uiPriority w:val="99"/>
    <w:pPr>
      <w:widowControl/>
      <w:suppressAutoHyphens/>
      <w:ind w:firstLine="570"/>
      <w:jc w:val="center"/>
    </w:pPr>
    <w:rPr>
      <w:rFonts w:ascii="Times New Roman" w:hAnsi="Times New Roman" w:cs="Times New Roman"/>
      <w:b/>
      <w:bCs/>
      <w:color w:val="auto"/>
      <w:lang w:eastAsia="ar-SA"/>
    </w:rPr>
  </w:style>
  <w:style w:type="paragraph" w:styleId="af">
    <w:name w:val="No Spacing"/>
    <w:uiPriority w:val="99"/>
    <w:qFormat/>
    <w:pPr>
      <w:ind w:firstLine="709"/>
    </w:pPr>
    <w:rPr>
      <w:rFonts w:ascii="Times New Roman" w:hAnsi="Times New Roman" w:cs="Tahoma"/>
      <w:color w:val="100F0F"/>
      <w:sz w:val="24"/>
      <w:szCs w:val="17"/>
      <w:lang w:eastAsia="en-US"/>
    </w:rPr>
  </w:style>
  <w:style w:type="paragraph" w:styleId="af0">
    <w:name w:val="List Paragraph"/>
    <w:basedOn w:val="a"/>
    <w:uiPriority w:val="99"/>
    <w:qFormat/>
    <w:pPr>
      <w:widowControl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ascii="Times New Roman" w:hAnsi="Times New Roman" w:cs="Times New Roman"/>
      <w:lang w:bidi="ar-SA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qFormat/>
    <w:pPr>
      <w:shd w:val="clear" w:color="auto" w:fill="FFFFFF"/>
      <w:spacing w:before="60" w:line="274" w:lineRule="exact"/>
      <w:jc w:val="center"/>
    </w:pPr>
    <w:rPr>
      <w:rFonts w:ascii="Times New Roman" w:hAnsi="Times New Roman" w:cs="Times New Roman"/>
      <w:b/>
      <w:bCs/>
      <w:color w:val="auto"/>
    </w:rPr>
  </w:style>
  <w:style w:type="character" w:customStyle="1" w:styleId="81">
    <w:name w:val="Основной текст (8) + Не полужирный"/>
    <w:basedOn w:val="8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rPr>
      <w:rFonts w:ascii="Times New Roman" w:hAnsi="Times New Roman"/>
      <w:b/>
      <w:sz w:val="3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8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ЗС</cp:lastModifiedBy>
  <cp:revision>4</cp:revision>
  <cp:lastPrinted>2017-09-13T08:02:00Z</cp:lastPrinted>
  <dcterms:created xsi:type="dcterms:W3CDTF">2024-01-22T06:47:00Z</dcterms:created>
  <dcterms:modified xsi:type="dcterms:W3CDTF">2026-03-04T10:37:00Z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62E9F2E8D6E54A2FBB44D136ED499AD1_13</vt:lpwstr>
  </property>
</Properties>
</file>